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E82E" w14:textId="77777777" w:rsidR="009034D8" w:rsidRPr="000E40E9" w:rsidRDefault="009034D8" w:rsidP="009034D8">
      <w:pPr>
        <w:spacing w:line="240" w:lineRule="auto"/>
        <w:rPr>
          <w:rFonts w:ascii="Times New Roman" w:eastAsia="Times New Roman" w:hAnsi="Times New Roman" w:cs="Times New Roman"/>
          <w:sz w:val="24"/>
          <w:szCs w:val="24"/>
        </w:rPr>
      </w:pPr>
    </w:p>
    <w:p w14:paraId="420ADE63" w14:textId="055AE128" w:rsidR="009034D8" w:rsidRPr="000E40E9" w:rsidRDefault="009034D8" w:rsidP="009034D8">
      <w:pPr>
        <w:spacing w:after="160" w:line="240" w:lineRule="auto"/>
        <w:jc w:val="center"/>
        <w:rPr>
          <w:rFonts w:ascii="Times New Roman" w:eastAsia="Times New Roman" w:hAnsi="Times New Roman" w:cs="Times New Roman"/>
          <w:sz w:val="24"/>
          <w:szCs w:val="24"/>
        </w:rPr>
      </w:pPr>
      <w:r w:rsidRPr="000E40E9">
        <w:rPr>
          <w:rFonts w:ascii="Calibri" w:hAnsi="Calibri"/>
          <w:noProof/>
          <w:color w:val="000000"/>
          <w:bdr w:val="none" w:sz="0" w:space="0" w:color="auto" w:frame="1"/>
        </w:rPr>
        <w:drawing>
          <wp:inline distT="0" distB="0" distL="0" distR="0" wp14:anchorId="57BC86E5" wp14:editId="73685A3E">
            <wp:extent cx="2886075" cy="1619250"/>
            <wp:effectExtent l="0" t="0" r="9525" b="0"/>
            <wp:docPr id="4" name="Afbeelding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lose up of a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075" cy="1619250"/>
                    </a:xfrm>
                    <a:prstGeom prst="rect">
                      <a:avLst/>
                    </a:prstGeom>
                    <a:noFill/>
                    <a:ln>
                      <a:noFill/>
                    </a:ln>
                  </pic:spPr>
                </pic:pic>
              </a:graphicData>
            </a:graphic>
          </wp:inline>
        </w:drawing>
      </w:r>
    </w:p>
    <w:p w14:paraId="36026637" w14:textId="06D0FA97" w:rsidR="009034D8" w:rsidRPr="000E40E9" w:rsidRDefault="00B34359" w:rsidP="009034D8">
      <w:pPr>
        <w:spacing w:after="160" w:line="240" w:lineRule="auto"/>
        <w:jc w:val="center"/>
        <w:rPr>
          <w:rFonts w:ascii="Times New Roman" w:eastAsia="Times New Roman" w:hAnsi="Times New Roman" w:cs="Times New Roman"/>
          <w:sz w:val="24"/>
          <w:szCs w:val="24"/>
        </w:rPr>
      </w:pPr>
      <w:r w:rsidRPr="000E40E9">
        <w:rPr>
          <w:rFonts w:ascii="Calibri" w:hAnsi="Calibri"/>
          <w:b/>
          <w:smallCaps/>
          <w:color w:val="000000"/>
          <w:sz w:val="36"/>
        </w:rPr>
        <w:t>Padrões Mínimos de Responsabilidade para Peixes de Cultivo</w:t>
      </w:r>
    </w:p>
    <w:p w14:paraId="15181530" w14:textId="77777777" w:rsidR="009034D8" w:rsidRPr="000E40E9" w:rsidRDefault="009034D8" w:rsidP="009034D8">
      <w:pPr>
        <w:spacing w:after="240" w:line="240" w:lineRule="auto"/>
        <w:rPr>
          <w:rFonts w:ascii="Times New Roman" w:eastAsia="Times New Roman" w:hAnsi="Times New Roman" w:cs="Times New Roman"/>
          <w:sz w:val="24"/>
          <w:szCs w:val="24"/>
        </w:rPr>
      </w:pPr>
    </w:p>
    <w:p w14:paraId="57F197AC" w14:textId="32F6D104" w:rsidR="009034D8" w:rsidRPr="000E40E9" w:rsidRDefault="009034D8" w:rsidP="009034D8">
      <w:pPr>
        <w:spacing w:after="160" w:line="240" w:lineRule="auto"/>
        <w:jc w:val="center"/>
        <w:rPr>
          <w:rFonts w:ascii="Times New Roman" w:eastAsia="Times New Roman" w:hAnsi="Times New Roman" w:cs="Times New Roman"/>
          <w:sz w:val="24"/>
          <w:szCs w:val="24"/>
        </w:rPr>
      </w:pPr>
      <w:r w:rsidRPr="000E40E9">
        <w:rPr>
          <w:rFonts w:ascii="Calibri" w:hAnsi="Calibri"/>
          <w:color w:val="000000"/>
        </w:rPr>
        <w:t>   </w:t>
      </w:r>
      <w:r w:rsidRPr="000E40E9">
        <w:rPr>
          <w:rFonts w:ascii="Times New Roman" w:hAnsi="Times New Roman"/>
          <w:noProof/>
          <w:sz w:val="24"/>
        </w:rPr>
        <w:drawing>
          <wp:inline distT="0" distB="0" distL="0" distR="0" wp14:anchorId="41BD4911" wp14:editId="5309A237">
            <wp:extent cx="2095500" cy="2095500"/>
            <wp:effectExtent l="0" t="0" r="0" b="0"/>
            <wp:docPr id="5" name="Graphic 5" descr="Vis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Vis met effen opvullin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095500" cy="2095500"/>
                    </a:xfrm>
                    <a:prstGeom prst="rect">
                      <a:avLst/>
                    </a:prstGeom>
                  </pic:spPr>
                </pic:pic>
              </a:graphicData>
            </a:graphic>
          </wp:inline>
        </w:drawing>
      </w:r>
    </w:p>
    <w:p w14:paraId="6A547507" w14:textId="46E3BED6" w:rsidR="009034D8" w:rsidRPr="000E40E9" w:rsidRDefault="009034D8" w:rsidP="009034D8">
      <w:pPr>
        <w:spacing w:after="240" w:line="240" w:lineRule="auto"/>
        <w:rPr>
          <w:rFonts w:ascii="Times New Roman" w:eastAsia="Times New Roman" w:hAnsi="Times New Roman" w:cs="Times New Roman"/>
          <w:sz w:val="24"/>
          <w:szCs w:val="24"/>
        </w:rPr>
      </w:pPr>
      <w:r w:rsidRPr="000E40E9">
        <w:rPr>
          <w:rFonts w:ascii="Times New Roman" w:hAnsi="Times New Roman"/>
          <w:sz w:val="24"/>
        </w:rPr>
        <w:br/>
      </w:r>
      <w:r w:rsidRPr="000E40E9">
        <w:rPr>
          <w:rFonts w:ascii="Times New Roman" w:hAnsi="Times New Roman"/>
          <w:sz w:val="24"/>
        </w:rPr>
        <w:br/>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9034D8" w:rsidRPr="000E40E9" w14:paraId="2407E93A" w14:textId="77777777" w:rsidTr="009034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A7BB0" w14:textId="5903EDEB" w:rsidR="009034D8" w:rsidRPr="000E40E9" w:rsidRDefault="004363B7" w:rsidP="009034D8">
            <w:pPr>
              <w:spacing w:line="240" w:lineRule="auto"/>
              <w:jc w:val="both"/>
              <w:rPr>
                <w:rFonts w:asciiTheme="majorHAnsi" w:eastAsia="Times New Roman" w:hAnsiTheme="majorHAnsi" w:cstheme="majorHAnsi"/>
                <w:sz w:val="28"/>
                <w:szCs w:val="28"/>
              </w:rPr>
            </w:pPr>
            <w:r w:rsidRPr="000E40E9">
              <w:rPr>
                <w:rFonts w:asciiTheme="majorHAnsi" w:hAnsiTheme="majorHAnsi"/>
                <w:sz w:val="28"/>
              </w:rPr>
              <w:t xml:space="preserve">Os </w:t>
            </w:r>
            <w:r w:rsidRPr="000E40E9">
              <w:rPr>
                <w:rFonts w:asciiTheme="majorHAnsi" w:hAnsiTheme="majorHAnsi"/>
                <w:i/>
                <w:iCs/>
                <w:sz w:val="28"/>
              </w:rPr>
              <w:t>Padrões Mínimos de Responsabilidade para Peixes de Cultivo</w:t>
            </w:r>
            <w:r w:rsidRPr="000E40E9">
              <w:rPr>
                <w:rFonts w:asciiTheme="majorHAnsi" w:hAnsiTheme="majorHAnsi"/>
                <w:sz w:val="28"/>
              </w:rPr>
              <w:t xml:space="preserve"> em anexo detalham os principais requisitos gerais e específicos por espécie para o bem-estar dos peixes de cultivo.</w:t>
            </w:r>
            <w:r w:rsidRPr="000E40E9">
              <w:t xml:space="preserve"> </w:t>
            </w:r>
            <w:r w:rsidRPr="000E40E9">
              <w:rPr>
                <w:rFonts w:asciiTheme="majorHAnsi" w:hAnsiTheme="majorHAnsi"/>
                <w:sz w:val="28"/>
              </w:rPr>
              <w:t xml:space="preserve">Os </w:t>
            </w:r>
            <w:r w:rsidRPr="000E40E9">
              <w:rPr>
                <w:rFonts w:asciiTheme="majorHAnsi" w:hAnsiTheme="majorHAnsi"/>
                <w:i/>
                <w:iCs/>
                <w:sz w:val="28"/>
              </w:rPr>
              <w:t>Princípios dos Padrões Mínimos de Responsabilidade</w:t>
            </w:r>
            <w:r w:rsidRPr="000E40E9">
              <w:rPr>
                <w:rFonts w:asciiTheme="majorHAnsi" w:hAnsiTheme="majorHAnsi"/>
                <w:sz w:val="28"/>
              </w:rPr>
              <w:t xml:space="preserve"> devem ser lidos em conjunto com os </w:t>
            </w:r>
            <w:r w:rsidRPr="000E40E9">
              <w:rPr>
                <w:rFonts w:asciiTheme="majorHAnsi" w:hAnsiTheme="majorHAnsi"/>
                <w:i/>
                <w:iCs/>
                <w:sz w:val="28"/>
              </w:rPr>
              <w:t>Padrões Mínimos de Responsabilidade para Peixes de Cultivo</w:t>
            </w:r>
            <w:r w:rsidRPr="000E40E9">
              <w:rPr>
                <w:rFonts w:asciiTheme="majorHAnsi" w:hAnsiTheme="majorHAnsi"/>
                <w:sz w:val="28"/>
              </w:rPr>
              <w:t>, pois detalham requisitos abrangentes aplicáveis a todos os animais de produção.</w:t>
            </w:r>
          </w:p>
        </w:tc>
      </w:tr>
    </w:tbl>
    <w:p w14:paraId="5E8B2B30" w14:textId="77777777" w:rsidR="009034D8" w:rsidRPr="000E40E9" w:rsidRDefault="009034D8" w:rsidP="009034D8">
      <w:pPr>
        <w:spacing w:after="240" w:line="240" w:lineRule="auto"/>
        <w:rPr>
          <w:rFonts w:ascii="Times New Roman" w:eastAsia="Times New Roman" w:hAnsi="Times New Roman" w:cs="Times New Roman"/>
          <w:sz w:val="24"/>
          <w:szCs w:val="24"/>
        </w:rPr>
      </w:pPr>
    </w:p>
    <w:p w14:paraId="517241E8" w14:textId="77777777" w:rsidR="00867DAE" w:rsidRPr="000E40E9" w:rsidRDefault="00867DAE" w:rsidP="009034D8">
      <w:pPr>
        <w:spacing w:after="160" w:line="240" w:lineRule="auto"/>
        <w:rPr>
          <w:rFonts w:ascii="Calibri" w:eastAsia="Times New Roman" w:hAnsi="Calibri" w:cs="Calibri"/>
          <w:i/>
          <w:iCs/>
          <w:color w:val="000000"/>
          <w:sz w:val="18"/>
          <w:szCs w:val="18"/>
        </w:rPr>
      </w:pPr>
    </w:p>
    <w:p w14:paraId="1C04B777" w14:textId="05D642B6" w:rsidR="009034D8" w:rsidRPr="000E40E9" w:rsidRDefault="009034D8" w:rsidP="009034D8">
      <w:pPr>
        <w:spacing w:after="160" w:line="240" w:lineRule="auto"/>
        <w:rPr>
          <w:rFonts w:ascii="Times New Roman" w:eastAsia="Times New Roman" w:hAnsi="Times New Roman" w:cs="Times New Roman"/>
          <w:sz w:val="24"/>
          <w:szCs w:val="24"/>
        </w:rPr>
      </w:pPr>
      <w:r w:rsidRPr="000E40E9">
        <w:rPr>
          <w:rFonts w:ascii="Calibri" w:hAnsi="Calibri"/>
          <w:i/>
          <w:color w:val="000000"/>
          <w:sz w:val="18"/>
        </w:rPr>
        <w:t>Sobre a FARMS Initiative e os padrões mínimos de responsabilidade</w:t>
      </w:r>
    </w:p>
    <w:p w14:paraId="626AF505" w14:textId="4813D2A7" w:rsidR="009034D8" w:rsidRPr="000E40E9" w:rsidRDefault="004B5C52" w:rsidP="004B5C52">
      <w:pPr>
        <w:spacing w:line="240" w:lineRule="auto"/>
        <w:rPr>
          <w:rFonts w:asciiTheme="majorHAnsi" w:hAnsiTheme="majorHAnsi" w:cstheme="majorHAnsi"/>
          <w:i/>
          <w:iCs/>
          <w:sz w:val="18"/>
          <w:szCs w:val="18"/>
        </w:rPr>
      </w:pPr>
      <w:r w:rsidRPr="000E40E9">
        <w:rPr>
          <w:rFonts w:asciiTheme="majorHAnsi" w:hAnsiTheme="majorHAnsi"/>
          <w:i/>
          <w:sz w:val="18"/>
        </w:rPr>
        <w:t xml:space="preserve">O objetivo dos Padrões Mínimos de Responsabilidade de Animais de Produção (FARMS) é fazer com que as instituições financeiras incentivem e apoiem os produtores de carne, leite e ovos e outras empresas da cadeia de suprimentos, a fim de cumprir os Padrões Mínimos de Responsabilidade com relação à maneira como os animais são criados, transportados e </w:t>
      </w:r>
      <w:r w:rsidRPr="000E40E9">
        <w:rPr>
          <w:rFonts w:asciiTheme="majorHAnsi" w:hAnsiTheme="majorHAnsi"/>
          <w:i/>
          <w:sz w:val="18"/>
        </w:rPr>
        <w:lastRenderedPageBreak/>
        <w:t xml:space="preserve">abatidos. A FARMS Initiative foi desenvolvida por um grupo de organizações globais de proteção animal. Os Padrões Mínimos de Responsabilidade para Peixes de Cultivo são aprovados pelo Eurogroup for Animals e pelo Aquatic Life Institute. </w:t>
      </w:r>
    </w:p>
    <w:p w14:paraId="00000002" w14:textId="7BE190A5" w:rsidR="00AC66AE" w:rsidRPr="000E40E9" w:rsidRDefault="00EF753A" w:rsidP="00AF1FC7">
      <w:pPr>
        <w:spacing w:line="240" w:lineRule="auto"/>
        <w:jc w:val="center"/>
        <w:rPr>
          <w:rFonts w:asciiTheme="majorHAnsi" w:hAnsiTheme="majorHAnsi" w:cstheme="majorHAnsi"/>
          <w:b/>
          <w:u w:val="single"/>
        </w:rPr>
      </w:pPr>
      <w:r w:rsidRPr="000E40E9">
        <w:rPr>
          <w:rFonts w:asciiTheme="majorHAnsi" w:hAnsiTheme="majorHAnsi"/>
          <w:b/>
          <w:u w:val="single"/>
        </w:rPr>
        <w:t>Padrões Mínimos de Responsabilidade para Peixes de Cultivo</w:t>
      </w:r>
    </w:p>
    <w:p w14:paraId="00000007" w14:textId="1DAB82E7" w:rsidR="00AC66AE" w:rsidRPr="000E40E9" w:rsidRDefault="00AC66AE" w:rsidP="00FF3C33">
      <w:pPr>
        <w:spacing w:line="240" w:lineRule="auto"/>
        <w:rPr>
          <w:rFonts w:asciiTheme="majorHAnsi" w:hAnsiTheme="majorHAnsi" w:cstheme="majorHAnsi"/>
          <w:bCs/>
        </w:rPr>
      </w:pPr>
    </w:p>
    <w:p w14:paraId="3733478B" w14:textId="0A4BC83F" w:rsidR="00196138" w:rsidRPr="000E40E9" w:rsidRDefault="007803F4" w:rsidP="00FF3C33">
      <w:pPr>
        <w:spacing w:line="240" w:lineRule="auto"/>
        <w:rPr>
          <w:rFonts w:asciiTheme="majorHAnsi" w:hAnsiTheme="majorHAnsi" w:cstheme="majorHAnsi"/>
        </w:rPr>
      </w:pPr>
      <w:r w:rsidRPr="000E40E9">
        <w:rPr>
          <w:rFonts w:asciiTheme="majorHAnsi" w:hAnsiTheme="majorHAnsi"/>
        </w:rPr>
        <w:t xml:space="preserve">Os Padrões Mínimos de Responsabilidade para Peixes de Cultivo seguem a lógica dos Padrões Mínimos de Responsabilidade para Animais de Produção Terrestres, para os quais a FARMS Initiative adotou os princípios para </w:t>
      </w:r>
      <w:r w:rsidRPr="000E40E9">
        <w:rPr>
          <w:rFonts w:asciiTheme="majorHAnsi" w:hAnsiTheme="majorHAnsi"/>
          <w:b/>
          <w:i/>
          <w:color w:val="FF0000"/>
        </w:rPr>
        <w:t>riscos para o bem-estar</w:t>
      </w:r>
      <w:r w:rsidRPr="000E40E9">
        <w:rPr>
          <w:rFonts w:asciiTheme="majorHAnsi" w:hAnsiTheme="majorHAnsi"/>
        </w:rPr>
        <w:t xml:space="preserve"> e </w:t>
      </w:r>
      <w:r w:rsidRPr="000E40E9">
        <w:rPr>
          <w:rFonts w:asciiTheme="majorHAnsi" w:hAnsiTheme="majorHAnsi"/>
          <w:b/>
          <w:i/>
          <w:color w:val="0070C0"/>
        </w:rPr>
        <w:t>estratégias de mitigação</w:t>
      </w:r>
      <w:r w:rsidRPr="000E40E9">
        <w:rPr>
          <w:rFonts w:asciiTheme="majorHAnsi" w:hAnsiTheme="majorHAnsi"/>
        </w:rPr>
        <w:t xml:space="preserve"> estabelecidos na</w:t>
      </w:r>
      <w:r w:rsidR="000E40E9">
        <w:rPr>
          <w:rFonts w:asciiTheme="majorHAnsi" w:hAnsiTheme="majorHAnsi"/>
        </w:rPr>
        <w:t xml:space="preserve"> </w:t>
      </w:r>
      <w:hyperlink r:id="rId15" w:history="1">
        <w:r w:rsidRPr="000E40E9">
          <w:rPr>
            <w:rStyle w:val="Hyperlink"/>
            <w:rFonts w:asciiTheme="majorHAnsi" w:hAnsiTheme="majorHAnsi"/>
            <w:i/>
          </w:rPr>
          <w:t>Nota de Boas Práticas</w:t>
        </w:r>
      </w:hyperlink>
      <w:r w:rsidRPr="000E40E9">
        <w:rPr>
          <w:rFonts w:asciiTheme="majorHAnsi" w:hAnsiTheme="majorHAnsi"/>
        </w:rPr>
        <w:t xml:space="preserve"> da IFC (ver página 13) e desenvolveu requisitos específicos para diversas espécies de animais de produção terrestres. </w:t>
      </w:r>
    </w:p>
    <w:p w14:paraId="20B836D9" w14:textId="77777777" w:rsidR="00196138" w:rsidRPr="000E40E9" w:rsidRDefault="00196138" w:rsidP="00FF3C33">
      <w:pPr>
        <w:spacing w:line="240" w:lineRule="auto"/>
        <w:rPr>
          <w:rFonts w:asciiTheme="majorHAnsi" w:hAnsiTheme="majorHAnsi" w:cstheme="majorHAnsi"/>
        </w:rPr>
      </w:pPr>
    </w:p>
    <w:p w14:paraId="3E962CF0" w14:textId="1C8AC367" w:rsidR="00CE3488" w:rsidRPr="000E40E9" w:rsidRDefault="007803F4" w:rsidP="00FF3C33">
      <w:pPr>
        <w:spacing w:line="240" w:lineRule="auto"/>
        <w:rPr>
          <w:rFonts w:asciiTheme="majorHAnsi" w:hAnsiTheme="majorHAnsi" w:cstheme="majorHAnsi"/>
        </w:rPr>
      </w:pPr>
      <w:r w:rsidRPr="000E40E9">
        <w:rPr>
          <w:rFonts w:asciiTheme="majorHAnsi" w:hAnsiTheme="majorHAnsi"/>
        </w:rPr>
        <w:t xml:space="preserve">A FARMS Initiative usou a mesma estrutura para peixes de cultivo, identificando primeiro os </w:t>
      </w:r>
      <w:r w:rsidRPr="000E40E9">
        <w:rPr>
          <w:rFonts w:asciiTheme="majorHAnsi" w:hAnsiTheme="majorHAnsi"/>
          <w:b/>
          <w:i/>
          <w:color w:val="FF0000"/>
        </w:rPr>
        <w:t>riscos ao bem-estar</w:t>
      </w:r>
      <w:r w:rsidRPr="000E40E9">
        <w:rPr>
          <w:rFonts w:asciiTheme="majorHAnsi" w:hAnsiTheme="majorHAnsi"/>
        </w:rPr>
        <w:t xml:space="preserve"> e, em seguida, elaborando </w:t>
      </w:r>
      <w:r w:rsidRPr="000E40E9">
        <w:rPr>
          <w:rFonts w:asciiTheme="majorHAnsi" w:hAnsiTheme="majorHAnsi"/>
          <w:b/>
          <w:i/>
          <w:color w:val="0070C0"/>
        </w:rPr>
        <w:t>estratégias de mitigação</w:t>
      </w:r>
      <w:r w:rsidRPr="000E40E9">
        <w:rPr>
          <w:rFonts w:asciiTheme="majorHAnsi" w:hAnsiTheme="majorHAnsi"/>
        </w:rPr>
        <w:t xml:space="preserve"> para abordar cada risco. Há várias espécies de peixes de cultivo, cada uma com características e necessidades próprias. Os </w:t>
      </w:r>
      <w:r w:rsidRPr="000E40E9">
        <w:rPr>
          <w:rFonts w:asciiTheme="majorHAnsi" w:hAnsiTheme="majorHAnsi"/>
          <w:b/>
          <w:i/>
          <w:color w:val="FF0000"/>
        </w:rPr>
        <w:t>riscos ao bem-estar</w:t>
      </w:r>
      <w:r w:rsidRPr="000E40E9">
        <w:rPr>
          <w:rFonts w:asciiTheme="majorHAnsi" w:hAnsiTheme="majorHAnsi"/>
        </w:rPr>
        <w:t xml:space="preserve"> e as </w:t>
      </w:r>
      <w:r w:rsidRPr="000E40E9">
        <w:rPr>
          <w:rFonts w:asciiTheme="majorHAnsi" w:hAnsiTheme="majorHAnsi"/>
          <w:b/>
          <w:i/>
          <w:color w:val="0070C0"/>
        </w:rPr>
        <w:t>estratégias de mitigação</w:t>
      </w:r>
      <w:r w:rsidRPr="000E40E9">
        <w:rPr>
          <w:rFonts w:asciiTheme="majorHAnsi" w:hAnsiTheme="majorHAnsi"/>
        </w:rPr>
        <w:t xml:space="preserve"> abaixo são comuns à maioria das espécies cultivadas. Entre em contato com a FARMS Initiative para obter informações mais detalhadas sobre alguma espécie em particular.</w:t>
      </w:r>
    </w:p>
    <w:p w14:paraId="0F3A6DFB" w14:textId="77777777" w:rsidR="00CE3488" w:rsidRPr="000E40E9" w:rsidRDefault="00CE3488" w:rsidP="00FF3C33">
      <w:pPr>
        <w:spacing w:line="240" w:lineRule="auto"/>
        <w:rPr>
          <w:rFonts w:asciiTheme="majorHAnsi" w:hAnsiTheme="majorHAnsi" w:cstheme="majorHAnsi"/>
        </w:rPr>
      </w:pPr>
    </w:p>
    <w:p w14:paraId="0A01E031" w14:textId="52FF05B5" w:rsidR="007B68E7" w:rsidRPr="000E40E9" w:rsidRDefault="00116E14" w:rsidP="00FF3C33">
      <w:pPr>
        <w:spacing w:line="240" w:lineRule="auto"/>
        <w:rPr>
          <w:rFonts w:asciiTheme="majorHAnsi" w:hAnsiTheme="majorHAnsi" w:cstheme="majorHAnsi"/>
        </w:rPr>
      </w:pPr>
      <w:r w:rsidRPr="000E40E9">
        <w:rPr>
          <w:rFonts w:asciiTheme="majorHAnsi" w:hAnsiTheme="majorHAnsi"/>
        </w:rPr>
        <w:t xml:space="preserve">Os Padrões Mínimos de Responsabilidade para Peixes de Cultivo devem ser lidos em conjunto com os Princípios Subjacentes aos Padrões Mínimos de Responsabilidade. Embora estes sejam direcionados principalmente aos animais de produção terrestres, as seções sobre criadores, saúde, temperatura, fogo, instalações de transporte e antimicrobianos também se aplicam aos peixes de cultivo. </w:t>
      </w:r>
    </w:p>
    <w:p w14:paraId="48F9F30B" w14:textId="77777777" w:rsidR="007B68E7" w:rsidRPr="000E40E9" w:rsidRDefault="007B68E7" w:rsidP="00FF3C33">
      <w:pPr>
        <w:spacing w:line="240" w:lineRule="auto"/>
        <w:rPr>
          <w:rFonts w:asciiTheme="majorHAnsi" w:hAnsiTheme="majorHAnsi" w:cstheme="majorHAnsi"/>
        </w:rPr>
      </w:pPr>
    </w:p>
    <w:p w14:paraId="57C99103" w14:textId="05026C1B" w:rsidR="005138A4" w:rsidRPr="000E40E9" w:rsidRDefault="007803F4" w:rsidP="00FF3C33">
      <w:pPr>
        <w:spacing w:line="240" w:lineRule="auto"/>
        <w:rPr>
          <w:rFonts w:asciiTheme="majorHAnsi" w:hAnsiTheme="majorHAnsi" w:cstheme="majorHAnsi"/>
        </w:rPr>
      </w:pPr>
      <w:r w:rsidRPr="000E40E9">
        <w:t xml:space="preserve">Os Padrões Mínimos de Responsabilidade para Peixes de Cultivo são aprovados pelo Eurogroup for Animals e pelo Aquatic Life Institute, cujo </w:t>
      </w:r>
      <w:hyperlink r:id="rId16" w:history="1">
        <w:r w:rsidRPr="000E40E9">
          <w:rPr>
            <w:rStyle w:val="Hyperlink"/>
            <w:rFonts w:asciiTheme="majorHAnsi" w:hAnsiTheme="majorHAnsi"/>
            <w:i/>
          </w:rPr>
          <w:t>Guia para o bem-estar aquático</w:t>
        </w:r>
      </w:hyperlink>
      <w:r w:rsidRPr="000E40E9">
        <w:t xml:space="preserve"> apresenta orientações adicionais úteis.</w:t>
      </w:r>
      <w:r w:rsidRPr="000E40E9">
        <w:rPr>
          <w:rFonts w:asciiTheme="majorHAnsi" w:hAnsiTheme="majorHAnsi"/>
        </w:rPr>
        <w:t xml:space="preserve"> </w:t>
      </w:r>
    </w:p>
    <w:p w14:paraId="56F895F9" w14:textId="77777777" w:rsidR="005138A4" w:rsidRPr="000E40E9" w:rsidRDefault="005138A4" w:rsidP="00FF3C33">
      <w:pPr>
        <w:spacing w:line="240" w:lineRule="auto"/>
        <w:rPr>
          <w:rFonts w:asciiTheme="majorHAnsi" w:hAnsiTheme="majorHAnsi" w:cstheme="majorHAnsi"/>
          <w:bCs/>
        </w:rPr>
      </w:pPr>
    </w:p>
    <w:p w14:paraId="26C14BFC" w14:textId="77777777" w:rsidR="004213CB" w:rsidRPr="000E40E9" w:rsidRDefault="004213CB" w:rsidP="00FF3C33">
      <w:pPr>
        <w:spacing w:line="240" w:lineRule="auto"/>
        <w:rPr>
          <w:rFonts w:asciiTheme="majorHAnsi" w:hAnsiTheme="majorHAnsi" w:cstheme="majorHAnsi"/>
          <w:bCs/>
        </w:rPr>
      </w:pPr>
    </w:p>
    <w:p w14:paraId="00000008" w14:textId="4D5D063E" w:rsidR="00AC66AE" w:rsidRPr="000E40E9" w:rsidRDefault="00EF753A" w:rsidP="00AF1FC7">
      <w:pPr>
        <w:spacing w:line="240" w:lineRule="auto"/>
        <w:rPr>
          <w:rFonts w:asciiTheme="majorHAnsi" w:hAnsiTheme="majorHAnsi" w:cstheme="majorHAnsi"/>
          <w:color w:val="FF0000"/>
        </w:rPr>
      </w:pPr>
      <w:r w:rsidRPr="000E40E9">
        <w:rPr>
          <w:rFonts w:asciiTheme="majorHAnsi" w:hAnsiTheme="majorHAnsi"/>
          <w:b/>
          <w:color w:val="FF0000"/>
        </w:rPr>
        <w:t>Risco ao bem-estar 1: Superlotação</w:t>
      </w:r>
    </w:p>
    <w:p w14:paraId="00000009" w14:textId="77777777" w:rsidR="00AC66AE" w:rsidRPr="000E40E9" w:rsidRDefault="00AC66AE" w:rsidP="00A06997">
      <w:pPr>
        <w:spacing w:line="240" w:lineRule="auto"/>
        <w:rPr>
          <w:rFonts w:asciiTheme="majorHAnsi" w:hAnsiTheme="majorHAnsi" w:cstheme="majorHAnsi"/>
          <w:bCs/>
        </w:rPr>
      </w:pPr>
    </w:p>
    <w:p w14:paraId="0000000A" w14:textId="77777777" w:rsidR="00AC66AE" w:rsidRPr="000E40E9" w:rsidRDefault="00EF753A" w:rsidP="00A06997">
      <w:pPr>
        <w:spacing w:line="240" w:lineRule="auto"/>
        <w:rPr>
          <w:rFonts w:asciiTheme="majorHAnsi" w:hAnsiTheme="majorHAnsi" w:cstheme="majorHAnsi"/>
          <w:b/>
          <w:color w:val="0070C0"/>
        </w:rPr>
      </w:pPr>
      <w:r w:rsidRPr="000E40E9">
        <w:rPr>
          <w:rFonts w:asciiTheme="majorHAnsi" w:hAnsiTheme="majorHAnsi"/>
          <w:b/>
          <w:color w:val="0070C0"/>
        </w:rPr>
        <w:t>Norma para mitigação 1:</w:t>
      </w:r>
    </w:p>
    <w:p w14:paraId="0000000B" w14:textId="77777777" w:rsidR="00AC66AE" w:rsidRPr="000E40E9" w:rsidRDefault="00AC66AE" w:rsidP="00AF1FC7">
      <w:pPr>
        <w:spacing w:line="240" w:lineRule="auto"/>
        <w:rPr>
          <w:rFonts w:asciiTheme="majorHAnsi" w:hAnsiTheme="majorHAnsi" w:cstheme="majorHAnsi"/>
        </w:rPr>
      </w:pPr>
    </w:p>
    <w:tbl>
      <w:tblPr>
        <w:tblStyle w:val="ae"/>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8640"/>
      </w:tblGrid>
      <w:tr w:rsidR="00AC66AE" w:rsidRPr="000E40E9" w14:paraId="71FA8F70" w14:textId="77777777" w:rsidTr="00A1297D">
        <w:trPr>
          <w:jc w:val="center"/>
        </w:trPr>
        <w:tc>
          <w:tcPr>
            <w:tcW w:w="720" w:type="dxa"/>
          </w:tcPr>
          <w:p w14:paraId="0000000C" w14:textId="77777777" w:rsidR="00AC66AE" w:rsidRPr="000E40E9" w:rsidRDefault="00EF753A" w:rsidP="004245B2">
            <w:pPr>
              <w:jc w:val="center"/>
              <w:rPr>
                <w:rFonts w:asciiTheme="majorHAnsi" w:hAnsiTheme="majorHAnsi" w:cstheme="majorHAnsi"/>
              </w:rPr>
            </w:pPr>
            <w:r w:rsidRPr="000E40E9">
              <w:rPr>
                <w:rFonts w:asciiTheme="majorHAnsi" w:hAnsiTheme="majorHAnsi"/>
              </w:rPr>
              <w:t>1.1</w:t>
            </w:r>
          </w:p>
        </w:tc>
        <w:tc>
          <w:tcPr>
            <w:tcW w:w="8640" w:type="dxa"/>
            <w:shd w:val="clear" w:color="auto" w:fill="auto"/>
          </w:tcPr>
          <w:p w14:paraId="0000000D" w14:textId="14DF05CE" w:rsidR="00AC66AE" w:rsidRPr="000E40E9" w:rsidRDefault="00EF753A" w:rsidP="00A90BB8">
            <w:pPr>
              <w:rPr>
                <w:rFonts w:asciiTheme="majorHAnsi" w:hAnsiTheme="majorHAnsi" w:cstheme="majorHAnsi"/>
                <w:b/>
              </w:rPr>
            </w:pPr>
            <w:r w:rsidRPr="000E40E9">
              <w:rPr>
                <w:rFonts w:asciiTheme="majorHAnsi" w:hAnsiTheme="majorHAnsi"/>
              </w:rPr>
              <w:t xml:space="preserve">As densidades de estocagem dos peixes devem ser condizentes com o bem-estar dos animais, sendo determinadas conforme a espécie e a fase de desenvolvimento e levando em conta a necessidade de manter uma boa qualidade da água e do estado de saúde dos peixes, além de cumprir requisitos comportamentais e fisiológicos específicos. As densidades máximas de estocagem para algumas espécies são apresentadas na </w:t>
            </w:r>
            <w:r w:rsidRPr="000E40E9">
              <w:rPr>
                <w:rFonts w:asciiTheme="majorHAnsi" w:hAnsiTheme="majorHAnsi"/>
                <w:b/>
                <w:bCs/>
              </w:rPr>
              <w:t>Tabela 1</w:t>
            </w:r>
            <w:r w:rsidRPr="000E40E9">
              <w:rPr>
                <w:rFonts w:asciiTheme="majorHAnsi" w:hAnsiTheme="majorHAnsi"/>
              </w:rPr>
              <w:t>. Convém observar que pode ser necessário reduzir a densidade de estocagem quando os parâmetros da água estiverem subótimos em partes do viveiro/tanque.</w:t>
            </w:r>
          </w:p>
        </w:tc>
      </w:tr>
    </w:tbl>
    <w:p w14:paraId="0000000E" w14:textId="638F5AC8" w:rsidR="00AC66AE" w:rsidRPr="000E40E9" w:rsidRDefault="00AC66AE" w:rsidP="00AF1FC7">
      <w:pPr>
        <w:spacing w:line="240" w:lineRule="auto"/>
        <w:rPr>
          <w:rFonts w:asciiTheme="majorHAnsi" w:hAnsiTheme="majorHAnsi" w:cstheme="majorHAnsi"/>
          <w:bCs/>
        </w:rPr>
      </w:pPr>
    </w:p>
    <w:p w14:paraId="0D9A9834" w14:textId="77777777" w:rsidR="00273E40" w:rsidRPr="000E40E9" w:rsidRDefault="00273E40" w:rsidP="00AF1FC7">
      <w:pPr>
        <w:spacing w:line="240" w:lineRule="auto"/>
        <w:rPr>
          <w:rFonts w:asciiTheme="majorHAnsi" w:hAnsiTheme="majorHAnsi" w:cstheme="majorHAnsi"/>
          <w:bCs/>
        </w:rPr>
      </w:pPr>
    </w:p>
    <w:p w14:paraId="00000010" w14:textId="4337D105" w:rsidR="00AC66AE" w:rsidRPr="000E40E9" w:rsidRDefault="00EF753A" w:rsidP="00A80EE5">
      <w:pPr>
        <w:spacing w:line="240" w:lineRule="auto"/>
        <w:jc w:val="center"/>
        <w:rPr>
          <w:rFonts w:asciiTheme="majorHAnsi" w:hAnsiTheme="majorHAnsi" w:cstheme="majorHAnsi"/>
          <w:b/>
        </w:rPr>
      </w:pPr>
      <w:r w:rsidRPr="000E40E9">
        <w:rPr>
          <w:rFonts w:asciiTheme="majorHAnsi" w:hAnsiTheme="majorHAnsi"/>
          <w:b/>
        </w:rPr>
        <w:t>Tabela 1. Densidades máximas de estocagem para peixes de cultivo</w:t>
      </w:r>
    </w:p>
    <w:p w14:paraId="4F5A7413" w14:textId="77777777" w:rsidR="004213CB" w:rsidRPr="000E40E9" w:rsidRDefault="004213CB" w:rsidP="00A80EE5">
      <w:pPr>
        <w:spacing w:line="240" w:lineRule="auto"/>
        <w:jc w:val="center"/>
        <w:rPr>
          <w:rFonts w:asciiTheme="majorHAnsi" w:hAnsiTheme="majorHAnsi" w:cstheme="majorHAnsi"/>
          <w:b/>
        </w:rPr>
      </w:pPr>
    </w:p>
    <w:tbl>
      <w:tblPr>
        <w:tblStyle w:val="af"/>
        <w:tblW w:w="96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6660"/>
      </w:tblGrid>
      <w:tr w:rsidR="00AC66AE" w:rsidRPr="000E40E9" w14:paraId="345DA76F" w14:textId="77777777" w:rsidTr="00A1297D">
        <w:trPr>
          <w:jc w:val="center"/>
        </w:trPr>
        <w:tc>
          <w:tcPr>
            <w:tcW w:w="29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11" w14:textId="77777777" w:rsidR="00AC66AE" w:rsidRPr="000E40E9" w:rsidRDefault="00EF753A" w:rsidP="00A90BB8">
            <w:pPr>
              <w:widowControl w:val="0"/>
              <w:jc w:val="center"/>
              <w:rPr>
                <w:rFonts w:asciiTheme="majorHAnsi" w:hAnsiTheme="majorHAnsi" w:cstheme="majorHAnsi"/>
                <w:b/>
              </w:rPr>
            </w:pPr>
            <w:r w:rsidRPr="000E40E9">
              <w:rPr>
                <w:rFonts w:asciiTheme="majorHAnsi" w:hAnsiTheme="majorHAnsi"/>
                <w:b/>
              </w:rPr>
              <w:t>Espécie, fase de desenvolvimento</w:t>
            </w:r>
          </w:p>
        </w:tc>
        <w:tc>
          <w:tcPr>
            <w:tcW w:w="6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12" w14:textId="77777777" w:rsidR="00AC66AE" w:rsidRPr="000E40E9" w:rsidRDefault="00EF753A" w:rsidP="00A90BB8">
            <w:pPr>
              <w:widowControl w:val="0"/>
              <w:jc w:val="center"/>
              <w:rPr>
                <w:rFonts w:asciiTheme="majorHAnsi" w:hAnsiTheme="majorHAnsi" w:cstheme="majorHAnsi"/>
                <w:b/>
              </w:rPr>
            </w:pPr>
            <w:r w:rsidRPr="000E40E9">
              <w:rPr>
                <w:rFonts w:asciiTheme="majorHAnsi" w:hAnsiTheme="majorHAnsi"/>
                <w:b/>
              </w:rPr>
              <w:t>Densidade máxima de estocagem: kg/m3</w:t>
            </w:r>
          </w:p>
        </w:tc>
      </w:tr>
      <w:tr w:rsidR="00AC66AE" w:rsidRPr="000E40E9" w14:paraId="07ED2EF6" w14:textId="77777777" w:rsidTr="00A1297D">
        <w:trPr>
          <w:trHeight w:val="360"/>
          <w:jc w:val="center"/>
        </w:trPr>
        <w:tc>
          <w:tcPr>
            <w:tcW w:w="29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13" w14:textId="1841D51A" w:rsidR="00AC66AE" w:rsidRPr="000E40E9" w:rsidRDefault="00EF753A" w:rsidP="00AF1FC7">
            <w:pPr>
              <w:widowControl w:val="0"/>
              <w:jc w:val="center"/>
              <w:rPr>
                <w:rFonts w:asciiTheme="majorHAnsi" w:hAnsiTheme="majorHAnsi" w:cstheme="majorHAnsi"/>
              </w:rPr>
            </w:pPr>
            <w:r w:rsidRPr="000E40E9">
              <w:rPr>
                <w:rFonts w:asciiTheme="majorHAnsi" w:hAnsiTheme="majorHAnsi"/>
              </w:rPr>
              <w:t>Salmão do Atlântico, fase marinha</w:t>
            </w:r>
          </w:p>
        </w:tc>
        <w:tc>
          <w:tcPr>
            <w:tcW w:w="6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14" w14:textId="77777777" w:rsidR="00AC66AE" w:rsidRPr="000E40E9" w:rsidRDefault="00EF753A" w:rsidP="00A90BB8">
            <w:pPr>
              <w:widowControl w:val="0"/>
              <w:jc w:val="center"/>
              <w:rPr>
                <w:rFonts w:asciiTheme="majorHAnsi" w:hAnsiTheme="majorHAnsi" w:cstheme="majorHAnsi"/>
              </w:rPr>
            </w:pPr>
            <w:r w:rsidRPr="000E40E9">
              <w:rPr>
                <w:rFonts w:asciiTheme="majorHAnsi" w:hAnsiTheme="majorHAnsi"/>
              </w:rPr>
              <w:t>10</w:t>
            </w:r>
          </w:p>
        </w:tc>
      </w:tr>
      <w:tr w:rsidR="00AC66AE" w:rsidRPr="000E40E9" w14:paraId="312F3A7B" w14:textId="77777777" w:rsidTr="00A1297D">
        <w:trPr>
          <w:trHeight w:val="327"/>
          <w:jc w:val="center"/>
        </w:trPr>
        <w:tc>
          <w:tcPr>
            <w:tcW w:w="29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15" w14:textId="77777777" w:rsidR="00AC66AE" w:rsidRPr="000E40E9" w:rsidRDefault="00EF753A" w:rsidP="00AF1FC7">
            <w:pPr>
              <w:widowControl w:val="0"/>
              <w:jc w:val="center"/>
              <w:rPr>
                <w:rFonts w:asciiTheme="majorHAnsi" w:hAnsiTheme="majorHAnsi" w:cstheme="majorHAnsi"/>
              </w:rPr>
            </w:pPr>
            <w:r w:rsidRPr="000E40E9">
              <w:rPr>
                <w:rFonts w:asciiTheme="majorHAnsi" w:hAnsiTheme="majorHAnsi"/>
              </w:rPr>
              <w:lastRenderedPageBreak/>
              <w:t>Panga</w:t>
            </w:r>
          </w:p>
        </w:tc>
        <w:tc>
          <w:tcPr>
            <w:tcW w:w="6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16" w14:textId="77777777" w:rsidR="00AC66AE" w:rsidRPr="000E40E9" w:rsidRDefault="00EF753A" w:rsidP="00A90BB8">
            <w:pPr>
              <w:widowControl w:val="0"/>
              <w:jc w:val="center"/>
              <w:rPr>
                <w:rFonts w:asciiTheme="majorHAnsi" w:hAnsiTheme="majorHAnsi" w:cstheme="majorHAnsi"/>
              </w:rPr>
            </w:pPr>
            <w:r w:rsidRPr="000E40E9">
              <w:rPr>
                <w:rFonts w:asciiTheme="majorHAnsi" w:hAnsiTheme="majorHAnsi"/>
              </w:rPr>
              <w:t>10</w:t>
            </w:r>
          </w:p>
        </w:tc>
      </w:tr>
      <w:tr w:rsidR="00AC66AE" w:rsidRPr="000E40E9" w14:paraId="7BE3537A" w14:textId="77777777" w:rsidTr="00A1297D">
        <w:trPr>
          <w:jc w:val="center"/>
        </w:trPr>
        <w:tc>
          <w:tcPr>
            <w:tcW w:w="29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17" w14:textId="77777777" w:rsidR="00AC66AE" w:rsidRPr="000E40E9" w:rsidRDefault="00EF753A" w:rsidP="00AF1FC7">
            <w:pPr>
              <w:widowControl w:val="0"/>
              <w:jc w:val="center"/>
              <w:rPr>
                <w:rFonts w:asciiTheme="majorHAnsi" w:hAnsiTheme="majorHAnsi" w:cstheme="majorHAnsi"/>
              </w:rPr>
            </w:pPr>
            <w:r w:rsidRPr="000E40E9">
              <w:rPr>
                <w:rFonts w:asciiTheme="majorHAnsi" w:hAnsiTheme="majorHAnsi"/>
              </w:rPr>
              <w:t>Dourada, fase marinha</w:t>
            </w:r>
          </w:p>
        </w:tc>
        <w:tc>
          <w:tcPr>
            <w:tcW w:w="6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18" w14:textId="3098F8CC" w:rsidR="00AC66AE" w:rsidRPr="000E40E9" w:rsidRDefault="00EF753A" w:rsidP="00A90BB8">
            <w:pPr>
              <w:widowControl w:val="0"/>
              <w:jc w:val="center"/>
              <w:rPr>
                <w:rFonts w:asciiTheme="majorHAnsi" w:hAnsiTheme="majorHAnsi" w:cstheme="majorHAnsi"/>
              </w:rPr>
            </w:pPr>
            <w:r w:rsidRPr="000E40E9">
              <w:rPr>
                <w:rFonts w:asciiTheme="majorHAnsi" w:hAnsiTheme="majorHAnsi"/>
              </w:rPr>
              <w:t>15</w:t>
            </w:r>
          </w:p>
        </w:tc>
      </w:tr>
      <w:tr w:rsidR="00AC66AE" w:rsidRPr="000E40E9" w14:paraId="5B066482" w14:textId="77777777" w:rsidTr="00A1297D">
        <w:trPr>
          <w:jc w:val="center"/>
        </w:trPr>
        <w:tc>
          <w:tcPr>
            <w:tcW w:w="29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19" w14:textId="0B67CED0" w:rsidR="00AC66AE" w:rsidRPr="000E40E9" w:rsidRDefault="00EF753A" w:rsidP="00AF1FC7">
            <w:pPr>
              <w:widowControl w:val="0"/>
              <w:jc w:val="center"/>
              <w:rPr>
                <w:rFonts w:asciiTheme="majorHAnsi" w:hAnsiTheme="majorHAnsi" w:cstheme="majorHAnsi"/>
              </w:rPr>
            </w:pPr>
            <w:r w:rsidRPr="000E40E9">
              <w:rPr>
                <w:rFonts w:asciiTheme="majorHAnsi" w:hAnsiTheme="majorHAnsi"/>
              </w:rPr>
              <w:t>Robalo europeu, fase marinha</w:t>
            </w:r>
          </w:p>
        </w:tc>
        <w:tc>
          <w:tcPr>
            <w:tcW w:w="6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1A" w14:textId="2875CA52" w:rsidR="00AC66AE" w:rsidRPr="000E40E9" w:rsidRDefault="00EF753A" w:rsidP="00A90BB8">
            <w:pPr>
              <w:widowControl w:val="0"/>
              <w:jc w:val="center"/>
              <w:rPr>
                <w:rFonts w:asciiTheme="majorHAnsi" w:hAnsiTheme="majorHAnsi" w:cstheme="majorHAnsi"/>
              </w:rPr>
            </w:pPr>
            <w:r w:rsidRPr="000E40E9">
              <w:rPr>
                <w:rFonts w:asciiTheme="majorHAnsi" w:hAnsiTheme="majorHAnsi"/>
              </w:rPr>
              <w:t>15</w:t>
            </w:r>
          </w:p>
        </w:tc>
      </w:tr>
      <w:tr w:rsidR="00AC66AE" w:rsidRPr="000E40E9" w14:paraId="1F4AAC5D" w14:textId="77777777" w:rsidTr="00A1297D">
        <w:trPr>
          <w:jc w:val="center"/>
        </w:trPr>
        <w:tc>
          <w:tcPr>
            <w:tcW w:w="29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1B" w14:textId="49DF6D93" w:rsidR="00AC66AE" w:rsidRPr="000E40E9" w:rsidRDefault="00EF753A" w:rsidP="00AF1FC7">
            <w:pPr>
              <w:widowControl w:val="0"/>
              <w:jc w:val="center"/>
              <w:rPr>
                <w:rFonts w:asciiTheme="majorHAnsi" w:hAnsiTheme="majorHAnsi" w:cstheme="majorHAnsi"/>
              </w:rPr>
            </w:pPr>
            <w:r w:rsidRPr="000E40E9">
              <w:rPr>
                <w:rFonts w:asciiTheme="majorHAnsi" w:hAnsiTheme="majorHAnsi"/>
              </w:rPr>
              <w:t>Truta-arco-íris, fase de engorda</w:t>
            </w:r>
          </w:p>
        </w:tc>
        <w:tc>
          <w:tcPr>
            <w:tcW w:w="6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1C" w14:textId="1B7B8CAD" w:rsidR="00AC66AE" w:rsidRPr="000E40E9" w:rsidRDefault="00EF753A" w:rsidP="00A90BB8">
            <w:pPr>
              <w:widowControl w:val="0"/>
              <w:jc w:val="center"/>
              <w:rPr>
                <w:rFonts w:asciiTheme="majorHAnsi" w:hAnsiTheme="majorHAnsi" w:cstheme="majorHAnsi"/>
              </w:rPr>
            </w:pPr>
            <w:r w:rsidRPr="000E40E9">
              <w:rPr>
                <w:rFonts w:asciiTheme="majorHAnsi" w:hAnsiTheme="majorHAnsi"/>
              </w:rPr>
              <w:t>15</w:t>
            </w:r>
          </w:p>
        </w:tc>
      </w:tr>
      <w:tr w:rsidR="00AC66AE" w:rsidRPr="000E40E9" w14:paraId="44EC5E98" w14:textId="77777777" w:rsidTr="00A1297D">
        <w:trPr>
          <w:jc w:val="center"/>
        </w:trPr>
        <w:tc>
          <w:tcPr>
            <w:tcW w:w="29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1D" w14:textId="77777777" w:rsidR="00AC66AE" w:rsidRPr="000E40E9" w:rsidRDefault="00EF753A" w:rsidP="00AF1FC7">
            <w:pPr>
              <w:widowControl w:val="0"/>
              <w:jc w:val="center"/>
              <w:rPr>
                <w:rFonts w:asciiTheme="majorHAnsi" w:hAnsiTheme="majorHAnsi" w:cstheme="majorHAnsi"/>
              </w:rPr>
            </w:pPr>
            <w:r w:rsidRPr="000E40E9">
              <w:rPr>
                <w:rFonts w:asciiTheme="majorHAnsi" w:hAnsiTheme="majorHAnsi"/>
              </w:rPr>
              <w:t>Tilápia</w:t>
            </w:r>
          </w:p>
        </w:tc>
        <w:tc>
          <w:tcPr>
            <w:tcW w:w="66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1E" w14:textId="58D7D238" w:rsidR="00AC66AE" w:rsidRPr="000E40E9" w:rsidRDefault="00EF753A" w:rsidP="00A90BB8">
            <w:pPr>
              <w:widowControl w:val="0"/>
              <w:pBdr>
                <w:top w:val="nil"/>
                <w:left w:val="nil"/>
                <w:bottom w:val="nil"/>
                <w:right w:val="nil"/>
                <w:between w:val="nil"/>
              </w:pBdr>
              <w:rPr>
                <w:rFonts w:asciiTheme="majorHAnsi" w:hAnsiTheme="majorHAnsi" w:cstheme="majorHAnsi"/>
              </w:rPr>
            </w:pPr>
            <w:r w:rsidRPr="000E40E9">
              <w:t xml:space="preserve">Consulte o Recurso 3 &amp; 3b na </w:t>
            </w:r>
            <w:hyperlink r:id="rId17">
              <w:r w:rsidRPr="000E40E9">
                <w:rPr>
                  <w:rFonts w:asciiTheme="majorHAnsi" w:hAnsiTheme="majorHAnsi"/>
                  <w:color w:val="0000FF"/>
                  <w:u w:val="single"/>
                </w:rPr>
                <w:t>caixa de ferramentas do CDC</w:t>
              </w:r>
            </w:hyperlink>
            <w:r w:rsidRPr="000E40E9">
              <w:t>.</w:t>
            </w:r>
            <w:r w:rsidRPr="000E40E9">
              <w:rPr>
                <w:rFonts w:asciiTheme="majorHAnsi" w:hAnsiTheme="majorHAnsi"/>
              </w:rPr>
              <w:t xml:space="preserve"> </w:t>
            </w:r>
            <w:sdt>
              <w:sdtPr>
                <w:rPr>
                  <w:rFonts w:asciiTheme="majorHAnsi" w:hAnsiTheme="majorHAnsi" w:cstheme="majorHAnsi"/>
                </w:rPr>
                <w:tag w:val="goog_rdk_0"/>
                <w:id w:val="183179014"/>
              </w:sdtPr>
              <w:sdtEndPr/>
              <w:sdtContent/>
            </w:sdt>
            <w:r w:rsidRPr="000E40E9">
              <w:rPr>
                <w:rFonts w:asciiTheme="majorHAnsi" w:hAnsiTheme="majorHAnsi"/>
              </w:rPr>
              <w:t>O Grupo CDC é uma instituição financeira de desenvolvimento detida pelo Reino Unido.</w:t>
            </w:r>
          </w:p>
        </w:tc>
      </w:tr>
    </w:tbl>
    <w:p w14:paraId="00000022" w14:textId="00AB4BCF" w:rsidR="00AC66AE" w:rsidRPr="000E40E9" w:rsidRDefault="00AC66AE" w:rsidP="003B242E">
      <w:pPr>
        <w:rPr>
          <w:rFonts w:asciiTheme="majorHAnsi" w:hAnsiTheme="majorHAnsi" w:cstheme="majorHAnsi"/>
          <w:bCs/>
          <w:color w:val="000000" w:themeColor="text1"/>
        </w:rPr>
      </w:pPr>
    </w:p>
    <w:p w14:paraId="4687EBC3" w14:textId="77777777" w:rsidR="003B242E" w:rsidRPr="000E40E9" w:rsidRDefault="003B242E" w:rsidP="003B242E">
      <w:pPr>
        <w:rPr>
          <w:rFonts w:asciiTheme="majorHAnsi" w:hAnsiTheme="majorHAnsi" w:cstheme="majorHAnsi"/>
          <w:bCs/>
          <w:color w:val="000000" w:themeColor="text1"/>
        </w:rPr>
      </w:pPr>
    </w:p>
    <w:p w14:paraId="00000023" w14:textId="3D70F7D5" w:rsidR="00AC66AE" w:rsidRPr="000E40E9" w:rsidRDefault="00EF753A" w:rsidP="00726D29">
      <w:pPr>
        <w:spacing w:line="240" w:lineRule="auto"/>
        <w:rPr>
          <w:rFonts w:asciiTheme="majorHAnsi" w:hAnsiTheme="majorHAnsi" w:cstheme="majorHAnsi"/>
          <w:color w:val="FF0000"/>
        </w:rPr>
      </w:pPr>
      <w:r w:rsidRPr="000E40E9">
        <w:rPr>
          <w:rFonts w:asciiTheme="majorHAnsi" w:hAnsiTheme="majorHAnsi"/>
          <w:b/>
          <w:color w:val="FF0000"/>
        </w:rPr>
        <w:t>Risco ao bem-estar 2: Qualidade ruim da água</w:t>
      </w:r>
    </w:p>
    <w:p w14:paraId="00000024" w14:textId="77777777" w:rsidR="00AC66AE" w:rsidRPr="000E40E9" w:rsidRDefault="00AC66AE" w:rsidP="00726D29">
      <w:pPr>
        <w:spacing w:line="240" w:lineRule="auto"/>
        <w:rPr>
          <w:rFonts w:asciiTheme="majorHAnsi" w:hAnsiTheme="majorHAnsi" w:cstheme="majorHAnsi"/>
          <w:bCs/>
        </w:rPr>
      </w:pPr>
    </w:p>
    <w:p w14:paraId="00000025" w14:textId="77777777" w:rsidR="00AC66AE" w:rsidRPr="000E40E9" w:rsidRDefault="00EF753A" w:rsidP="00726D29">
      <w:pPr>
        <w:spacing w:line="240" w:lineRule="auto"/>
        <w:rPr>
          <w:rFonts w:asciiTheme="majorHAnsi" w:hAnsiTheme="majorHAnsi" w:cstheme="majorHAnsi"/>
          <w:b/>
          <w:color w:val="0070C0"/>
        </w:rPr>
      </w:pPr>
      <w:r w:rsidRPr="000E40E9">
        <w:rPr>
          <w:rFonts w:asciiTheme="majorHAnsi" w:hAnsiTheme="majorHAnsi"/>
          <w:b/>
          <w:color w:val="0070C0"/>
        </w:rPr>
        <w:t>Norma para mitigação 2:</w:t>
      </w:r>
    </w:p>
    <w:p w14:paraId="00000026" w14:textId="77777777" w:rsidR="00AC66AE" w:rsidRPr="000E40E9" w:rsidRDefault="00AC66AE" w:rsidP="00AF1FC7">
      <w:pPr>
        <w:spacing w:line="240" w:lineRule="auto"/>
        <w:rPr>
          <w:rFonts w:asciiTheme="majorHAnsi" w:hAnsiTheme="majorHAnsi" w:cstheme="majorHAnsi"/>
          <w:bCs/>
          <w:color w:val="000000" w:themeColor="text1"/>
        </w:rPr>
      </w:pPr>
    </w:p>
    <w:tbl>
      <w:tblPr>
        <w:tblStyle w:val="af0"/>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0"/>
        <w:gridCol w:w="8640"/>
      </w:tblGrid>
      <w:tr w:rsidR="00273E40" w:rsidRPr="000E40E9" w14:paraId="223962C2" w14:textId="77777777" w:rsidTr="00A1297D">
        <w:trPr>
          <w:jc w:val="center"/>
        </w:trPr>
        <w:tc>
          <w:tcPr>
            <w:tcW w:w="710" w:type="dxa"/>
            <w:shd w:val="clear" w:color="auto" w:fill="auto"/>
            <w:tcMar>
              <w:top w:w="100" w:type="dxa"/>
              <w:left w:w="100" w:type="dxa"/>
              <w:bottom w:w="100" w:type="dxa"/>
              <w:right w:w="100" w:type="dxa"/>
            </w:tcMar>
          </w:tcPr>
          <w:p w14:paraId="00000027" w14:textId="77777777" w:rsidR="00AC66AE" w:rsidRPr="000E40E9" w:rsidRDefault="00EF753A" w:rsidP="004245B2">
            <w:pPr>
              <w:widowControl w:val="0"/>
              <w:pBdr>
                <w:top w:val="nil"/>
                <w:left w:val="nil"/>
                <w:bottom w:val="nil"/>
                <w:right w:val="nil"/>
                <w:between w:val="nil"/>
              </w:pBdr>
              <w:jc w:val="center"/>
              <w:rPr>
                <w:rFonts w:asciiTheme="majorHAnsi" w:hAnsiTheme="majorHAnsi" w:cstheme="majorHAnsi"/>
              </w:rPr>
            </w:pPr>
            <w:r w:rsidRPr="000E40E9">
              <w:rPr>
                <w:rFonts w:asciiTheme="majorHAnsi" w:hAnsiTheme="majorHAnsi"/>
              </w:rPr>
              <w:t>2.1</w:t>
            </w:r>
          </w:p>
        </w:tc>
        <w:tc>
          <w:tcPr>
            <w:tcW w:w="8640" w:type="dxa"/>
            <w:shd w:val="clear" w:color="auto" w:fill="auto"/>
            <w:tcMar>
              <w:top w:w="100" w:type="dxa"/>
              <w:left w:w="100" w:type="dxa"/>
              <w:bottom w:w="100" w:type="dxa"/>
              <w:right w:w="100" w:type="dxa"/>
            </w:tcMar>
          </w:tcPr>
          <w:p w14:paraId="00000028" w14:textId="53995299" w:rsidR="00AC66AE" w:rsidRPr="000E40E9" w:rsidRDefault="00EF753A" w:rsidP="00AF1FC7">
            <w:pPr>
              <w:widowControl w:val="0"/>
              <w:rPr>
                <w:rFonts w:asciiTheme="majorHAnsi" w:hAnsiTheme="majorHAnsi" w:cstheme="majorHAnsi"/>
                <w:b/>
              </w:rPr>
            </w:pPr>
            <w:r w:rsidRPr="000E40E9">
              <w:rPr>
                <w:rFonts w:asciiTheme="majorHAnsi" w:hAnsiTheme="majorHAnsi"/>
              </w:rPr>
              <w:t xml:space="preserve">A qualidade da água precisa ser mantida em níveis excelentes. </w:t>
            </w:r>
            <w:r w:rsidRPr="00695A31">
              <w:rPr>
                <w:rFonts w:asciiTheme="majorHAnsi" w:hAnsiTheme="majorHAnsi"/>
              </w:rPr>
              <w:t xml:space="preserve">Os parâmetros de qualidade da água incluem temperatura, condutividade, pH, concentração de oxigênio, turbidez, sólidos dissolvidos totais, salinidade, dióxido de carbono e concentração de compostos nitrogenados </w:t>
            </w:r>
            <w:sdt>
              <w:sdtPr>
                <w:rPr>
                  <w:rFonts w:asciiTheme="majorHAnsi" w:hAnsiTheme="majorHAnsi"/>
                </w:rPr>
                <w:tag w:val="goog_rdk_3"/>
                <w:id w:val="563066776"/>
              </w:sdtPr>
              <w:sdtEndPr/>
              <w:sdtContent>
                <w:r w:rsidRPr="00695A31">
                  <w:rPr>
                    <w:rFonts w:asciiTheme="majorHAnsi" w:hAnsiTheme="majorHAnsi"/>
                  </w:rPr>
                  <w:t>(</w:t>
                </w:r>
              </w:sdtContent>
            </w:sdt>
            <w:r w:rsidRPr="00695A31">
              <w:rPr>
                <w:rFonts w:asciiTheme="majorHAnsi" w:hAnsiTheme="majorHAnsi"/>
              </w:rPr>
              <w:t>como amônia, nitrito e nitrato</w:t>
            </w:r>
            <w:sdt>
              <w:sdtPr>
                <w:rPr>
                  <w:rFonts w:asciiTheme="majorHAnsi" w:hAnsiTheme="majorHAnsi"/>
                </w:rPr>
                <w:tag w:val="goog_rdk_4"/>
                <w:id w:val="-1522700013"/>
              </w:sdtPr>
              <w:sdtEndPr/>
              <w:sdtContent>
                <w:r w:rsidRPr="00695A31">
                  <w:rPr>
                    <w:rFonts w:asciiTheme="majorHAnsi" w:hAnsiTheme="majorHAnsi"/>
                  </w:rPr>
                  <w:t>)</w:t>
                </w:r>
              </w:sdtContent>
            </w:sdt>
            <w:r w:rsidRPr="00695A31">
              <w:rPr>
                <w:rFonts w:asciiTheme="majorHAnsi" w:hAnsiTheme="majorHAnsi"/>
              </w:rPr>
              <w:t>.</w:t>
            </w:r>
            <w:r w:rsidRPr="000E40E9">
              <w:rPr>
                <w:rFonts w:asciiTheme="majorHAnsi" w:hAnsiTheme="majorHAnsi"/>
              </w:rPr>
              <w:t xml:space="preserve"> Os níveis mínimos ou máximos para determinados parâmetros de qualidade da água são apresentados na </w:t>
            </w:r>
            <w:r w:rsidRPr="000E40E9">
              <w:rPr>
                <w:rFonts w:asciiTheme="majorHAnsi" w:hAnsiTheme="majorHAnsi"/>
                <w:b/>
                <w:bCs/>
              </w:rPr>
              <w:t>Tabela 2</w:t>
            </w:r>
            <w:r w:rsidRPr="000E40E9">
              <w:rPr>
                <w:rFonts w:asciiTheme="majorHAnsi" w:hAnsiTheme="majorHAnsi"/>
              </w:rPr>
              <w:t>.</w:t>
            </w:r>
          </w:p>
        </w:tc>
      </w:tr>
      <w:tr w:rsidR="00273E40" w:rsidRPr="000E40E9" w14:paraId="216B8631" w14:textId="77777777" w:rsidTr="00A1297D">
        <w:trPr>
          <w:jc w:val="center"/>
        </w:trPr>
        <w:tc>
          <w:tcPr>
            <w:tcW w:w="710" w:type="dxa"/>
            <w:shd w:val="clear" w:color="auto" w:fill="auto"/>
            <w:tcMar>
              <w:top w:w="100" w:type="dxa"/>
              <w:left w:w="100" w:type="dxa"/>
              <w:bottom w:w="100" w:type="dxa"/>
              <w:right w:w="100" w:type="dxa"/>
            </w:tcMar>
          </w:tcPr>
          <w:p w14:paraId="00000029" w14:textId="77777777" w:rsidR="00AC66AE" w:rsidRPr="000E40E9" w:rsidRDefault="00EF753A" w:rsidP="004245B2">
            <w:pPr>
              <w:widowControl w:val="0"/>
              <w:pBdr>
                <w:top w:val="nil"/>
                <w:left w:val="nil"/>
                <w:bottom w:val="nil"/>
                <w:right w:val="nil"/>
                <w:between w:val="nil"/>
              </w:pBdr>
              <w:jc w:val="center"/>
              <w:rPr>
                <w:rFonts w:asciiTheme="majorHAnsi" w:hAnsiTheme="majorHAnsi" w:cstheme="majorHAnsi"/>
              </w:rPr>
            </w:pPr>
            <w:r w:rsidRPr="000E40E9">
              <w:rPr>
                <w:rFonts w:asciiTheme="majorHAnsi" w:hAnsiTheme="majorHAnsi"/>
              </w:rPr>
              <w:t>2.2</w:t>
            </w:r>
          </w:p>
        </w:tc>
        <w:tc>
          <w:tcPr>
            <w:tcW w:w="8640" w:type="dxa"/>
            <w:shd w:val="clear" w:color="auto" w:fill="auto"/>
            <w:tcMar>
              <w:top w:w="100" w:type="dxa"/>
              <w:left w:w="100" w:type="dxa"/>
              <w:bottom w:w="100" w:type="dxa"/>
              <w:right w:w="100" w:type="dxa"/>
            </w:tcMar>
          </w:tcPr>
          <w:p w14:paraId="0000002A" w14:textId="289D5336" w:rsidR="00AC66AE" w:rsidRPr="000E40E9" w:rsidRDefault="00114E81" w:rsidP="00AF1FC7">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 xml:space="preserve">Os parâmetros de qualidade da água precisam ser monitorados diariamente em profundidades variadas e mantidos dentro de uma faixa adequada para as espécies. Evite mudanças bruscas nos parâmetros de qualidade da água. </w:t>
            </w:r>
            <w:r w:rsidRPr="00695A31">
              <w:rPr>
                <w:rFonts w:asciiTheme="majorHAnsi" w:hAnsiTheme="majorHAnsi"/>
              </w:rPr>
              <w:t xml:space="preserve">Temperaturas e valores de pH extremos devem ser evitados (o pH </w:t>
            </w:r>
            <w:sdt>
              <w:sdtPr>
                <w:rPr>
                  <w:rFonts w:asciiTheme="majorHAnsi" w:hAnsiTheme="majorHAnsi"/>
                </w:rPr>
                <w:tag w:val="goog_rdk_5"/>
                <w:id w:val="488379484"/>
              </w:sdtPr>
              <w:sdtEndPr/>
              <w:sdtContent>
                <w:r w:rsidRPr="00695A31">
                  <w:rPr>
                    <w:rFonts w:asciiTheme="majorHAnsi" w:hAnsiTheme="majorHAnsi"/>
                  </w:rPr>
                  <w:t xml:space="preserve">é uma </w:t>
                </w:r>
              </w:sdtContent>
            </w:sdt>
            <w:r w:rsidRPr="00695A31">
              <w:rPr>
                <w:rFonts w:asciiTheme="majorHAnsi" w:hAnsiTheme="majorHAnsi"/>
              </w:rPr>
              <w:t>medida</w:t>
            </w:r>
            <w:sdt>
              <w:sdtPr>
                <w:rPr>
                  <w:rFonts w:asciiTheme="majorHAnsi" w:hAnsiTheme="majorHAnsi"/>
                </w:rPr>
                <w:tag w:val="goog_rdk_6"/>
                <w:id w:val="1780614192"/>
              </w:sdtPr>
              <w:sdtEndPr/>
              <w:sdtContent>
                <w:sdt>
                  <w:sdtPr>
                    <w:rPr>
                      <w:rFonts w:asciiTheme="majorHAnsi" w:hAnsiTheme="majorHAnsi"/>
                    </w:rPr>
                    <w:tag w:val="goog_rdk_7"/>
                    <w:id w:val="-508451778"/>
                  </w:sdtPr>
                  <w:sdtEndPr/>
                  <w:sdtContent>
                    <w:r w:rsidRPr="00695A31">
                      <w:rPr>
                        <w:rFonts w:asciiTheme="majorHAnsi" w:hAnsiTheme="majorHAnsi"/>
                      </w:rPr>
                      <w:t xml:space="preserve"> da</w:t>
                    </w:r>
                  </w:sdtContent>
                </w:sdt>
              </w:sdtContent>
            </w:sdt>
            <w:r w:rsidRPr="00695A31">
              <w:rPr>
                <w:rFonts w:asciiTheme="majorHAnsi" w:hAnsiTheme="majorHAnsi"/>
              </w:rPr>
              <w:t xml:space="preserve"> acidez da água.</w:t>
            </w:r>
          </w:p>
        </w:tc>
      </w:tr>
      <w:tr w:rsidR="00273E40" w:rsidRPr="000E40E9" w14:paraId="3507CB56" w14:textId="77777777" w:rsidTr="00A1297D">
        <w:trPr>
          <w:jc w:val="center"/>
        </w:trPr>
        <w:tc>
          <w:tcPr>
            <w:tcW w:w="710" w:type="dxa"/>
            <w:shd w:val="clear" w:color="auto" w:fill="auto"/>
            <w:tcMar>
              <w:top w:w="100" w:type="dxa"/>
              <w:left w:w="100" w:type="dxa"/>
              <w:bottom w:w="100" w:type="dxa"/>
              <w:right w:w="100" w:type="dxa"/>
            </w:tcMar>
          </w:tcPr>
          <w:p w14:paraId="0000002B" w14:textId="77777777" w:rsidR="00AC66AE" w:rsidRPr="000E40E9" w:rsidRDefault="00EF753A" w:rsidP="004245B2">
            <w:pPr>
              <w:widowControl w:val="0"/>
              <w:pBdr>
                <w:top w:val="nil"/>
                <w:left w:val="nil"/>
                <w:bottom w:val="nil"/>
                <w:right w:val="nil"/>
                <w:between w:val="nil"/>
              </w:pBdr>
              <w:jc w:val="center"/>
              <w:rPr>
                <w:rFonts w:asciiTheme="majorHAnsi" w:hAnsiTheme="majorHAnsi" w:cstheme="majorHAnsi"/>
              </w:rPr>
            </w:pPr>
            <w:r w:rsidRPr="000E40E9">
              <w:rPr>
                <w:rFonts w:asciiTheme="majorHAnsi" w:hAnsiTheme="majorHAnsi"/>
              </w:rPr>
              <w:t>2.3</w:t>
            </w:r>
          </w:p>
        </w:tc>
        <w:tc>
          <w:tcPr>
            <w:tcW w:w="8640" w:type="dxa"/>
            <w:shd w:val="clear" w:color="auto" w:fill="auto"/>
            <w:tcMar>
              <w:top w:w="100" w:type="dxa"/>
              <w:left w:w="100" w:type="dxa"/>
              <w:bottom w:w="100" w:type="dxa"/>
              <w:right w:w="100" w:type="dxa"/>
            </w:tcMar>
          </w:tcPr>
          <w:p w14:paraId="0000002C" w14:textId="77777777" w:rsidR="00AC66AE" w:rsidRPr="000E40E9" w:rsidRDefault="00EF753A" w:rsidP="00AF1FC7">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A velocidade do fluxo de água precisa ser suficiente para permitir a remoção de resíduos e alimentos não consumidos e o fornecimento adequado de oxigênio.</w:t>
            </w:r>
          </w:p>
        </w:tc>
      </w:tr>
      <w:tr w:rsidR="00273E40" w:rsidRPr="000E40E9" w14:paraId="3B3A18FF" w14:textId="77777777" w:rsidTr="00A1297D">
        <w:trPr>
          <w:jc w:val="center"/>
        </w:trPr>
        <w:tc>
          <w:tcPr>
            <w:tcW w:w="710" w:type="dxa"/>
            <w:shd w:val="clear" w:color="auto" w:fill="auto"/>
            <w:tcMar>
              <w:top w:w="100" w:type="dxa"/>
              <w:left w:w="100" w:type="dxa"/>
              <w:bottom w:w="100" w:type="dxa"/>
              <w:right w:w="100" w:type="dxa"/>
            </w:tcMar>
          </w:tcPr>
          <w:p w14:paraId="0A5F827B" w14:textId="482F297F" w:rsidR="008F0222" w:rsidRPr="000E40E9" w:rsidRDefault="008F0222" w:rsidP="004245B2">
            <w:pPr>
              <w:widowControl w:val="0"/>
              <w:pBdr>
                <w:top w:val="nil"/>
                <w:left w:val="nil"/>
                <w:bottom w:val="nil"/>
                <w:right w:val="nil"/>
                <w:between w:val="nil"/>
              </w:pBdr>
              <w:jc w:val="center"/>
              <w:rPr>
                <w:rFonts w:asciiTheme="majorHAnsi" w:hAnsiTheme="majorHAnsi" w:cstheme="majorHAnsi"/>
              </w:rPr>
            </w:pPr>
            <w:r w:rsidRPr="000E40E9">
              <w:rPr>
                <w:rFonts w:asciiTheme="majorHAnsi" w:hAnsiTheme="majorHAnsi"/>
              </w:rPr>
              <w:t>2.4</w:t>
            </w:r>
          </w:p>
        </w:tc>
        <w:tc>
          <w:tcPr>
            <w:tcW w:w="8640" w:type="dxa"/>
            <w:shd w:val="clear" w:color="auto" w:fill="auto"/>
            <w:tcMar>
              <w:top w:w="100" w:type="dxa"/>
              <w:left w:w="100" w:type="dxa"/>
              <w:bottom w:w="100" w:type="dxa"/>
              <w:right w:w="100" w:type="dxa"/>
            </w:tcMar>
          </w:tcPr>
          <w:p w14:paraId="0D1D61B5" w14:textId="6CD1336D" w:rsidR="008F0222" w:rsidRPr="000E40E9" w:rsidRDefault="00066C43" w:rsidP="000D3216">
            <w:pPr>
              <w:rPr>
                <w:rFonts w:asciiTheme="majorHAnsi" w:hAnsiTheme="majorHAnsi" w:cstheme="majorHAnsi"/>
              </w:rPr>
            </w:pPr>
            <w:r w:rsidRPr="000E40E9">
              <w:rPr>
                <w:rStyle w:val="cf01"/>
                <w:rFonts w:asciiTheme="majorHAnsi" w:hAnsiTheme="majorHAnsi"/>
                <w:sz w:val="22"/>
              </w:rPr>
              <w:t>Os centros de aquacultura devem ser escolhidos ou projetados com atenção a fim de garantir um fluxo adequado de água limpa de boa qualidade conforme as necessidades da espécie.</w:t>
            </w:r>
          </w:p>
        </w:tc>
      </w:tr>
    </w:tbl>
    <w:p w14:paraId="759B05BE" w14:textId="77777777" w:rsidR="00F73C77" w:rsidRPr="000E40E9" w:rsidRDefault="00F73C77" w:rsidP="00A80EE5">
      <w:pPr>
        <w:spacing w:line="240" w:lineRule="auto"/>
        <w:jc w:val="center"/>
        <w:rPr>
          <w:rFonts w:asciiTheme="majorHAnsi" w:hAnsiTheme="majorHAnsi" w:cstheme="majorHAnsi"/>
          <w:b/>
        </w:rPr>
      </w:pPr>
    </w:p>
    <w:p w14:paraId="26C09698" w14:textId="77777777" w:rsidR="00F73C77" w:rsidRPr="000E40E9" w:rsidRDefault="00F73C77" w:rsidP="00A80EE5">
      <w:pPr>
        <w:spacing w:line="240" w:lineRule="auto"/>
        <w:jc w:val="center"/>
        <w:rPr>
          <w:rFonts w:asciiTheme="majorHAnsi" w:hAnsiTheme="majorHAnsi" w:cstheme="majorHAnsi"/>
          <w:b/>
        </w:rPr>
      </w:pPr>
    </w:p>
    <w:p w14:paraId="0000002F" w14:textId="455E0642" w:rsidR="00AC66AE" w:rsidRPr="000E40E9" w:rsidRDefault="00EF753A" w:rsidP="00A80EE5">
      <w:pPr>
        <w:spacing w:line="240" w:lineRule="auto"/>
        <w:jc w:val="center"/>
        <w:rPr>
          <w:rFonts w:asciiTheme="majorHAnsi" w:hAnsiTheme="majorHAnsi" w:cstheme="majorHAnsi"/>
          <w:b/>
        </w:rPr>
      </w:pPr>
      <w:r w:rsidRPr="000E40E9">
        <w:rPr>
          <w:rFonts w:asciiTheme="majorHAnsi" w:hAnsiTheme="majorHAnsi"/>
          <w:b/>
        </w:rPr>
        <w:t>Tabela 2: Níveis mínimos ou máximos para determinados parâmetros de qualidade da água</w:t>
      </w:r>
    </w:p>
    <w:p w14:paraId="4322DEEE" w14:textId="77777777" w:rsidR="00F73C77" w:rsidRPr="000E40E9" w:rsidRDefault="00F73C77" w:rsidP="00A80EE5">
      <w:pPr>
        <w:spacing w:line="240" w:lineRule="auto"/>
        <w:jc w:val="center"/>
        <w:rPr>
          <w:rFonts w:asciiTheme="majorHAnsi" w:hAnsiTheme="majorHAnsi" w:cstheme="majorHAnsi"/>
          <w:b/>
        </w:rPr>
      </w:pPr>
    </w:p>
    <w:tbl>
      <w:tblPr>
        <w:tblStyle w:val="af1"/>
        <w:tblW w:w="972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3370"/>
        <w:gridCol w:w="3290"/>
      </w:tblGrid>
      <w:tr w:rsidR="00273E40" w:rsidRPr="000E40E9" w14:paraId="07106B4D" w14:textId="77777777" w:rsidTr="00A1297D">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31" w14:textId="77777777" w:rsidR="00AC66AE" w:rsidRPr="000E40E9" w:rsidRDefault="00EF753A" w:rsidP="002459A4">
            <w:pPr>
              <w:widowControl w:val="0"/>
              <w:pBdr>
                <w:top w:val="nil"/>
                <w:left w:val="nil"/>
                <w:bottom w:val="nil"/>
                <w:right w:val="nil"/>
                <w:between w:val="nil"/>
              </w:pBdr>
              <w:jc w:val="center"/>
              <w:rPr>
                <w:rFonts w:asciiTheme="majorHAnsi" w:hAnsiTheme="majorHAnsi" w:cstheme="majorHAnsi"/>
                <w:b/>
              </w:rPr>
            </w:pPr>
            <w:r w:rsidRPr="000E40E9">
              <w:rPr>
                <w:rFonts w:asciiTheme="majorHAnsi" w:hAnsiTheme="majorHAnsi"/>
                <w:b/>
              </w:rPr>
              <w:t>Espécie/fase de desenvolvimento/tamanho</w:t>
            </w:r>
          </w:p>
        </w:tc>
        <w:tc>
          <w:tcPr>
            <w:tcW w:w="33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32" w14:textId="77777777" w:rsidR="00AC66AE" w:rsidRPr="000E40E9" w:rsidRDefault="00EF753A" w:rsidP="00726D29">
            <w:pPr>
              <w:widowControl w:val="0"/>
              <w:pBdr>
                <w:top w:val="nil"/>
                <w:left w:val="nil"/>
                <w:bottom w:val="nil"/>
                <w:right w:val="nil"/>
                <w:between w:val="nil"/>
              </w:pBdr>
              <w:rPr>
                <w:rFonts w:asciiTheme="majorHAnsi" w:hAnsiTheme="majorHAnsi" w:cstheme="majorHAnsi"/>
                <w:b/>
              </w:rPr>
            </w:pPr>
            <w:r w:rsidRPr="000E40E9">
              <w:rPr>
                <w:rFonts w:asciiTheme="majorHAnsi" w:hAnsiTheme="majorHAnsi"/>
                <w:b/>
              </w:rPr>
              <w:t>Parâmetro de qualidade da água</w:t>
            </w:r>
          </w:p>
        </w:tc>
        <w:tc>
          <w:tcPr>
            <w:tcW w:w="32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33" w14:textId="77777777" w:rsidR="00AC66AE" w:rsidRPr="000E40E9" w:rsidRDefault="00EF753A" w:rsidP="00726D29">
            <w:pPr>
              <w:widowControl w:val="0"/>
              <w:pBdr>
                <w:top w:val="nil"/>
                <w:left w:val="nil"/>
                <w:bottom w:val="nil"/>
                <w:right w:val="nil"/>
                <w:between w:val="nil"/>
              </w:pBdr>
              <w:rPr>
                <w:rFonts w:asciiTheme="majorHAnsi" w:hAnsiTheme="majorHAnsi" w:cstheme="majorHAnsi"/>
                <w:b/>
              </w:rPr>
            </w:pPr>
            <w:r w:rsidRPr="000E40E9">
              <w:rPr>
                <w:rFonts w:asciiTheme="majorHAnsi" w:hAnsiTheme="majorHAnsi"/>
                <w:b/>
              </w:rPr>
              <w:t>Nível máximo ou mínimo</w:t>
            </w:r>
          </w:p>
        </w:tc>
      </w:tr>
      <w:tr w:rsidR="00273E40" w:rsidRPr="000E40E9" w14:paraId="1BF12046" w14:textId="77777777" w:rsidTr="00A1297D">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34" w14:textId="77777777" w:rsidR="00AC66AE" w:rsidRPr="000E40E9" w:rsidRDefault="00EF753A" w:rsidP="002459A4">
            <w:pPr>
              <w:widowControl w:val="0"/>
              <w:pBdr>
                <w:top w:val="nil"/>
                <w:left w:val="nil"/>
                <w:bottom w:val="nil"/>
                <w:right w:val="nil"/>
                <w:between w:val="nil"/>
              </w:pBdr>
              <w:jc w:val="center"/>
              <w:rPr>
                <w:rFonts w:asciiTheme="majorHAnsi" w:hAnsiTheme="majorHAnsi" w:cstheme="majorHAnsi"/>
              </w:rPr>
            </w:pPr>
            <w:r w:rsidRPr="000E40E9">
              <w:rPr>
                <w:rFonts w:asciiTheme="majorHAnsi" w:hAnsiTheme="majorHAnsi"/>
              </w:rPr>
              <w:t>Salmão Atlântico</w:t>
            </w:r>
          </w:p>
        </w:tc>
        <w:tc>
          <w:tcPr>
            <w:tcW w:w="33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35" w14:textId="77777777" w:rsidR="00AC66AE" w:rsidRPr="000E40E9" w:rsidRDefault="00EF753A" w:rsidP="00726D29">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Temperatura</w:t>
            </w:r>
          </w:p>
        </w:tc>
        <w:tc>
          <w:tcPr>
            <w:tcW w:w="32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36" w14:textId="77777777" w:rsidR="00AC66AE" w:rsidRPr="000E40E9" w:rsidRDefault="00EF753A" w:rsidP="00726D29">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10-18 °C, mas de preferência 16 °C-18 °C</w:t>
            </w:r>
          </w:p>
        </w:tc>
      </w:tr>
      <w:tr w:rsidR="00273E40" w:rsidRPr="000E40E9" w14:paraId="0C6FD2DB" w14:textId="77777777" w:rsidTr="00A1297D">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37" w14:textId="77777777" w:rsidR="00AC66AE" w:rsidRPr="000E40E9" w:rsidRDefault="00EF753A" w:rsidP="002459A4">
            <w:pPr>
              <w:widowControl w:val="0"/>
              <w:pBdr>
                <w:top w:val="nil"/>
                <w:left w:val="nil"/>
                <w:bottom w:val="nil"/>
                <w:right w:val="nil"/>
                <w:between w:val="nil"/>
              </w:pBdr>
              <w:jc w:val="center"/>
              <w:rPr>
                <w:rFonts w:asciiTheme="majorHAnsi" w:hAnsiTheme="majorHAnsi" w:cstheme="majorHAnsi"/>
              </w:rPr>
            </w:pPr>
            <w:r w:rsidRPr="000E40E9">
              <w:rPr>
                <w:rFonts w:asciiTheme="majorHAnsi" w:hAnsiTheme="majorHAnsi"/>
              </w:rPr>
              <w:t>Salmão Atlântico</w:t>
            </w:r>
          </w:p>
        </w:tc>
        <w:tc>
          <w:tcPr>
            <w:tcW w:w="33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38" w14:textId="77777777" w:rsidR="00AC66AE" w:rsidRPr="000E40E9" w:rsidRDefault="00EF753A" w:rsidP="00726D29">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Concentração de oxigênio</w:t>
            </w:r>
          </w:p>
        </w:tc>
        <w:tc>
          <w:tcPr>
            <w:tcW w:w="32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39" w14:textId="49C2CF51" w:rsidR="00AC66AE" w:rsidRPr="000E40E9" w:rsidRDefault="00EF753A" w:rsidP="00726D29">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70-85%</w:t>
            </w:r>
          </w:p>
        </w:tc>
      </w:tr>
      <w:tr w:rsidR="00273E40" w:rsidRPr="000E40E9" w14:paraId="38F8E297" w14:textId="77777777" w:rsidTr="00A1297D">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3A" w14:textId="77777777" w:rsidR="00AC66AE" w:rsidRPr="000E40E9" w:rsidRDefault="00EF753A" w:rsidP="002459A4">
            <w:pPr>
              <w:widowControl w:val="0"/>
              <w:pBdr>
                <w:top w:val="nil"/>
                <w:left w:val="nil"/>
                <w:bottom w:val="nil"/>
                <w:right w:val="nil"/>
                <w:between w:val="nil"/>
              </w:pBdr>
              <w:jc w:val="center"/>
              <w:rPr>
                <w:rFonts w:asciiTheme="majorHAnsi" w:hAnsiTheme="majorHAnsi" w:cstheme="majorHAnsi"/>
              </w:rPr>
            </w:pPr>
            <w:r w:rsidRPr="000E40E9">
              <w:rPr>
                <w:rFonts w:asciiTheme="majorHAnsi" w:hAnsiTheme="majorHAnsi"/>
              </w:rPr>
              <w:t>Salmão Atlântico</w:t>
            </w:r>
          </w:p>
        </w:tc>
        <w:tc>
          <w:tcPr>
            <w:tcW w:w="33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3B" w14:textId="77777777" w:rsidR="00AC66AE" w:rsidRPr="000E40E9" w:rsidRDefault="00EF753A" w:rsidP="00726D29">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pH</w:t>
            </w:r>
          </w:p>
        </w:tc>
        <w:tc>
          <w:tcPr>
            <w:tcW w:w="32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3C" w14:textId="3F6C4655" w:rsidR="00726D29" w:rsidRPr="000E40E9" w:rsidRDefault="00EF753A" w:rsidP="00726D29">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7-8,5</w:t>
            </w:r>
          </w:p>
        </w:tc>
      </w:tr>
      <w:tr w:rsidR="00273E40" w:rsidRPr="000E40E9" w14:paraId="047EB568" w14:textId="77777777" w:rsidTr="00A1297D">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17FD7D" w14:textId="45A2E8C3" w:rsidR="00D45218" w:rsidRPr="000E40E9" w:rsidRDefault="00D45218" w:rsidP="002459A4">
            <w:pPr>
              <w:widowControl w:val="0"/>
              <w:pBdr>
                <w:top w:val="nil"/>
                <w:left w:val="nil"/>
                <w:bottom w:val="nil"/>
                <w:right w:val="nil"/>
                <w:between w:val="nil"/>
              </w:pBdr>
              <w:jc w:val="center"/>
              <w:rPr>
                <w:rFonts w:asciiTheme="majorHAnsi" w:hAnsiTheme="majorHAnsi" w:cstheme="majorHAnsi"/>
              </w:rPr>
            </w:pPr>
            <w:r w:rsidRPr="000E40E9">
              <w:rPr>
                <w:rFonts w:asciiTheme="majorHAnsi" w:hAnsiTheme="majorHAnsi"/>
              </w:rPr>
              <w:lastRenderedPageBreak/>
              <w:t>Truta-arco-íris</w:t>
            </w:r>
          </w:p>
        </w:tc>
        <w:tc>
          <w:tcPr>
            <w:tcW w:w="33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6483A4" w14:textId="15C84C72" w:rsidR="00D45218" w:rsidRPr="000E40E9" w:rsidRDefault="00D45218" w:rsidP="00D45218">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Temperatura</w:t>
            </w:r>
          </w:p>
        </w:tc>
        <w:tc>
          <w:tcPr>
            <w:tcW w:w="32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296F74" w14:textId="1FB0E1F6" w:rsidR="00D45218" w:rsidRPr="000E40E9" w:rsidRDefault="00D45218" w:rsidP="00D45218">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Máximo 16 °C</w:t>
            </w:r>
          </w:p>
          <w:p w14:paraId="381B259C" w14:textId="10A59E45" w:rsidR="00D45218" w:rsidRPr="000E40E9" w:rsidRDefault="00D45218" w:rsidP="00D45218">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Mínimo 1 °C</w:t>
            </w:r>
          </w:p>
        </w:tc>
      </w:tr>
      <w:tr w:rsidR="00273E40" w:rsidRPr="000E40E9" w14:paraId="5F55A16B" w14:textId="77777777" w:rsidTr="00A1297D">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934A7C" w14:textId="3CB56A79" w:rsidR="00D45218" w:rsidRPr="000E40E9" w:rsidRDefault="00D45218" w:rsidP="002459A4">
            <w:pPr>
              <w:widowControl w:val="0"/>
              <w:pBdr>
                <w:top w:val="nil"/>
                <w:left w:val="nil"/>
                <w:bottom w:val="nil"/>
                <w:right w:val="nil"/>
                <w:between w:val="nil"/>
              </w:pBdr>
              <w:jc w:val="center"/>
              <w:rPr>
                <w:rFonts w:asciiTheme="majorHAnsi" w:hAnsiTheme="majorHAnsi" w:cstheme="majorHAnsi"/>
              </w:rPr>
            </w:pPr>
            <w:r w:rsidRPr="000E40E9">
              <w:rPr>
                <w:rFonts w:asciiTheme="majorHAnsi" w:hAnsiTheme="majorHAnsi"/>
              </w:rPr>
              <w:t>Truta-arco-íris</w:t>
            </w:r>
          </w:p>
        </w:tc>
        <w:tc>
          <w:tcPr>
            <w:tcW w:w="33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9D5993" w14:textId="16C280A5" w:rsidR="00D45218" w:rsidRPr="000E40E9" w:rsidRDefault="00D45218" w:rsidP="00D45218">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Concentração de oxigênio</w:t>
            </w:r>
          </w:p>
        </w:tc>
        <w:tc>
          <w:tcPr>
            <w:tcW w:w="32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825722" w14:textId="3ECE07DE" w:rsidR="00D45218" w:rsidRPr="000E40E9" w:rsidRDefault="00D45218" w:rsidP="00D45218">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&gt;7 mg/litro</w:t>
            </w:r>
          </w:p>
        </w:tc>
      </w:tr>
      <w:tr w:rsidR="00273E40" w:rsidRPr="000E40E9" w14:paraId="542B3A63" w14:textId="77777777" w:rsidTr="00A1297D">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78BFDB0" w14:textId="0110A5E5" w:rsidR="00D45218" w:rsidRPr="000E40E9" w:rsidRDefault="00D45218" w:rsidP="002459A4">
            <w:pPr>
              <w:widowControl w:val="0"/>
              <w:pBdr>
                <w:top w:val="nil"/>
                <w:left w:val="nil"/>
                <w:bottom w:val="nil"/>
                <w:right w:val="nil"/>
                <w:between w:val="nil"/>
              </w:pBdr>
              <w:jc w:val="center"/>
              <w:rPr>
                <w:rFonts w:asciiTheme="majorHAnsi" w:hAnsiTheme="majorHAnsi" w:cstheme="majorHAnsi"/>
              </w:rPr>
            </w:pPr>
            <w:r w:rsidRPr="000E40E9">
              <w:rPr>
                <w:rFonts w:asciiTheme="majorHAnsi" w:hAnsiTheme="majorHAnsi"/>
              </w:rPr>
              <w:t>Truta-arco-íris</w:t>
            </w:r>
          </w:p>
        </w:tc>
        <w:tc>
          <w:tcPr>
            <w:tcW w:w="33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9040C1" w14:textId="76B8F849" w:rsidR="00D45218" w:rsidRPr="000E40E9" w:rsidRDefault="00D45218" w:rsidP="00D45218">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pH</w:t>
            </w:r>
          </w:p>
        </w:tc>
        <w:tc>
          <w:tcPr>
            <w:tcW w:w="32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10CA3C" w14:textId="311A0E45" w:rsidR="00D45218" w:rsidRPr="000E40E9" w:rsidRDefault="00D45218" w:rsidP="00D45218">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6,8-8,0</w:t>
            </w:r>
          </w:p>
        </w:tc>
      </w:tr>
      <w:tr w:rsidR="00273E40" w:rsidRPr="000E40E9" w14:paraId="62A4D260" w14:textId="77777777" w:rsidTr="00A1297D">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F6ADFF6" w14:textId="4FA234EC" w:rsidR="00D45218" w:rsidRPr="000E40E9" w:rsidRDefault="00D45218" w:rsidP="002459A4">
            <w:pPr>
              <w:widowControl w:val="0"/>
              <w:pBdr>
                <w:top w:val="nil"/>
                <w:left w:val="nil"/>
                <w:bottom w:val="nil"/>
                <w:right w:val="nil"/>
                <w:between w:val="nil"/>
              </w:pBdr>
              <w:jc w:val="center"/>
              <w:rPr>
                <w:rFonts w:asciiTheme="majorHAnsi" w:hAnsiTheme="majorHAnsi" w:cstheme="majorHAnsi"/>
              </w:rPr>
            </w:pPr>
            <w:r w:rsidRPr="000E40E9">
              <w:rPr>
                <w:rFonts w:asciiTheme="majorHAnsi" w:hAnsiTheme="majorHAnsi"/>
              </w:rPr>
              <w:t>Robalo</w:t>
            </w:r>
          </w:p>
        </w:tc>
        <w:tc>
          <w:tcPr>
            <w:tcW w:w="33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1EB57C" w14:textId="1CD522FE" w:rsidR="00D45218" w:rsidRPr="000E40E9" w:rsidRDefault="00D45218" w:rsidP="00D45218">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Temperatura</w:t>
            </w:r>
          </w:p>
        </w:tc>
        <w:tc>
          <w:tcPr>
            <w:tcW w:w="32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AC3B46" w14:textId="5FD95509" w:rsidR="00D45218" w:rsidRPr="000E40E9" w:rsidRDefault="00D45218" w:rsidP="00D45218">
            <w:pPr>
              <w:widowControl w:val="0"/>
              <w:rPr>
                <w:rFonts w:asciiTheme="majorHAnsi" w:hAnsiTheme="majorHAnsi" w:cstheme="majorHAnsi"/>
              </w:rPr>
            </w:pPr>
            <w:r w:rsidRPr="000E40E9">
              <w:rPr>
                <w:rFonts w:asciiTheme="majorHAnsi" w:hAnsiTheme="majorHAnsi"/>
              </w:rPr>
              <w:t>Máximo 28°C</w:t>
            </w:r>
          </w:p>
          <w:p w14:paraId="4F253D13" w14:textId="2FA01CBA" w:rsidR="00D45218" w:rsidRPr="000E40E9" w:rsidRDefault="00D45218" w:rsidP="00D45218">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Mínimo 8°C</w:t>
            </w:r>
          </w:p>
        </w:tc>
      </w:tr>
      <w:tr w:rsidR="00273E40" w:rsidRPr="000E40E9" w14:paraId="234ECB2C" w14:textId="77777777" w:rsidTr="00A1297D">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F092FA" w14:textId="488DA18B" w:rsidR="00D45218" w:rsidRPr="000E40E9" w:rsidRDefault="00D45218" w:rsidP="002459A4">
            <w:pPr>
              <w:widowControl w:val="0"/>
              <w:pBdr>
                <w:top w:val="nil"/>
                <w:left w:val="nil"/>
                <w:bottom w:val="nil"/>
                <w:right w:val="nil"/>
                <w:between w:val="nil"/>
              </w:pBdr>
              <w:jc w:val="center"/>
              <w:rPr>
                <w:rFonts w:asciiTheme="majorHAnsi" w:hAnsiTheme="majorHAnsi" w:cstheme="majorHAnsi"/>
              </w:rPr>
            </w:pPr>
            <w:r w:rsidRPr="000E40E9">
              <w:rPr>
                <w:rFonts w:asciiTheme="majorHAnsi" w:hAnsiTheme="majorHAnsi"/>
              </w:rPr>
              <w:t>Dourada</w:t>
            </w:r>
          </w:p>
        </w:tc>
        <w:tc>
          <w:tcPr>
            <w:tcW w:w="33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43327F" w14:textId="7C7B403D" w:rsidR="00D45218" w:rsidRPr="000E40E9" w:rsidRDefault="00D45218" w:rsidP="00D45218">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Temperatura</w:t>
            </w:r>
          </w:p>
        </w:tc>
        <w:tc>
          <w:tcPr>
            <w:tcW w:w="32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F5C4FD6" w14:textId="77777777" w:rsidR="00D45218" w:rsidRPr="000E40E9" w:rsidRDefault="00D45218" w:rsidP="00D45218">
            <w:pPr>
              <w:widowControl w:val="0"/>
              <w:rPr>
                <w:rFonts w:asciiTheme="majorHAnsi" w:hAnsiTheme="majorHAnsi" w:cstheme="majorHAnsi"/>
              </w:rPr>
            </w:pPr>
            <w:r w:rsidRPr="000E40E9">
              <w:rPr>
                <w:rFonts w:asciiTheme="majorHAnsi" w:hAnsiTheme="majorHAnsi"/>
              </w:rPr>
              <w:t>Máximo 30°C</w:t>
            </w:r>
          </w:p>
          <w:p w14:paraId="31F51C63" w14:textId="336F78F8" w:rsidR="00D45218" w:rsidRPr="000E40E9" w:rsidRDefault="00D45218" w:rsidP="00D45218">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Mínimo 8°C</w:t>
            </w:r>
          </w:p>
        </w:tc>
      </w:tr>
      <w:tr w:rsidR="00273E40" w:rsidRPr="000E40E9" w14:paraId="4426C26E" w14:textId="77777777" w:rsidTr="00A1297D">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A36411" w14:textId="56808CB9" w:rsidR="00D45218" w:rsidRPr="000E40E9" w:rsidRDefault="00D45218" w:rsidP="002459A4">
            <w:pPr>
              <w:widowControl w:val="0"/>
              <w:pBdr>
                <w:top w:val="nil"/>
                <w:left w:val="nil"/>
                <w:bottom w:val="nil"/>
                <w:right w:val="nil"/>
                <w:between w:val="nil"/>
              </w:pBdr>
              <w:jc w:val="center"/>
              <w:rPr>
                <w:rFonts w:asciiTheme="majorHAnsi" w:hAnsiTheme="majorHAnsi" w:cstheme="majorHAnsi"/>
              </w:rPr>
            </w:pPr>
            <w:r w:rsidRPr="000E40E9">
              <w:rPr>
                <w:rFonts w:asciiTheme="majorHAnsi" w:hAnsiTheme="majorHAnsi"/>
              </w:rPr>
              <w:t>Panga</w:t>
            </w:r>
          </w:p>
        </w:tc>
        <w:tc>
          <w:tcPr>
            <w:tcW w:w="33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42AAA8" w14:textId="1CA36BC0" w:rsidR="00D45218" w:rsidRPr="000E40E9" w:rsidRDefault="00D45218" w:rsidP="00D45218">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Temperatura</w:t>
            </w:r>
          </w:p>
        </w:tc>
        <w:tc>
          <w:tcPr>
            <w:tcW w:w="32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99B7A4" w14:textId="446976B9" w:rsidR="00D45218" w:rsidRPr="000E40E9" w:rsidRDefault="00D45218" w:rsidP="00D45218">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27 °C-30 °C</w:t>
            </w:r>
          </w:p>
        </w:tc>
      </w:tr>
      <w:tr w:rsidR="00273E40" w:rsidRPr="000E40E9" w14:paraId="3625A107" w14:textId="77777777" w:rsidTr="00A1297D">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F6A9CB" w14:textId="1CFC661C" w:rsidR="00D45218" w:rsidRPr="000E40E9" w:rsidRDefault="00D45218" w:rsidP="002459A4">
            <w:pPr>
              <w:widowControl w:val="0"/>
              <w:pBdr>
                <w:top w:val="nil"/>
                <w:left w:val="nil"/>
                <w:bottom w:val="nil"/>
                <w:right w:val="nil"/>
                <w:between w:val="nil"/>
              </w:pBdr>
              <w:jc w:val="center"/>
              <w:rPr>
                <w:rFonts w:asciiTheme="majorHAnsi" w:hAnsiTheme="majorHAnsi" w:cstheme="majorHAnsi"/>
              </w:rPr>
            </w:pPr>
            <w:r w:rsidRPr="000E40E9">
              <w:rPr>
                <w:rFonts w:asciiTheme="majorHAnsi" w:hAnsiTheme="majorHAnsi"/>
              </w:rPr>
              <w:t>Panga</w:t>
            </w:r>
          </w:p>
        </w:tc>
        <w:tc>
          <w:tcPr>
            <w:tcW w:w="33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DCB12E" w14:textId="19E5FDEA" w:rsidR="00D45218" w:rsidRPr="000E40E9" w:rsidRDefault="00D45218" w:rsidP="00D45218">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Concentração de oxigênio</w:t>
            </w:r>
          </w:p>
        </w:tc>
        <w:tc>
          <w:tcPr>
            <w:tcW w:w="32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8602C9" w14:textId="2C7AD8F9" w:rsidR="00D45218" w:rsidRPr="000E40E9" w:rsidRDefault="00D45218" w:rsidP="00D45218">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2,5- 7,5 mg/litro</w:t>
            </w:r>
          </w:p>
        </w:tc>
      </w:tr>
      <w:tr w:rsidR="00273E40" w:rsidRPr="000E40E9" w14:paraId="4D9FA295" w14:textId="77777777" w:rsidTr="00A1297D">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CB3D58" w14:textId="7ACB133A" w:rsidR="00D45218" w:rsidRPr="000E40E9" w:rsidRDefault="00D45218" w:rsidP="002459A4">
            <w:pPr>
              <w:widowControl w:val="0"/>
              <w:pBdr>
                <w:top w:val="nil"/>
                <w:left w:val="nil"/>
                <w:bottom w:val="nil"/>
                <w:right w:val="nil"/>
                <w:between w:val="nil"/>
              </w:pBdr>
              <w:jc w:val="center"/>
              <w:rPr>
                <w:rFonts w:asciiTheme="majorHAnsi" w:hAnsiTheme="majorHAnsi" w:cstheme="majorHAnsi"/>
              </w:rPr>
            </w:pPr>
            <w:r w:rsidRPr="000E40E9">
              <w:rPr>
                <w:rFonts w:asciiTheme="majorHAnsi" w:hAnsiTheme="majorHAnsi"/>
              </w:rPr>
              <w:t>Panga</w:t>
            </w:r>
          </w:p>
        </w:tc>
        <w:tc>
          <w:tcPr>
            <w:tcW w:w="33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FD489D" w14:textId="5BAD999F" w:rsidR="00D45218" w:rsidRPr="000E40E9" w:rsidRDefault="00D45218" w:rsidP="00D45218">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pH</w:t>
            </w:r>
          </w:p>
        </w:tc>
        <w:tc>
          <w:tcPr>
            <w:tcW w:w="32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D77B3E" w14:textId="7FE29448" w:rsidR="00D45218" w:rsidRPr="000E40E9" w:rsidRDefault="00D45218" w:rsidP="00D45218">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6,5-9,5</w:t>
            </w:r>
          </w:p>
        </w:tc>
      </w:tr>
    </w:tbl>
    <w:p w14:paraId="00000059" w14:textId="77777777" w:rsidR="00AC66AE" w:rsidRPr="000E40E9" w:rsidRDefault="00AC66AE" w:rsidP="00AF1FC7">
      <w:pPr>
        <w:spacing w:line="240" w:lineRule="auto"/>
        <w:rPr>
          <w:rFonts w:asciiTheme="majorHAnsi" w:hAnsiTheme="majorHAnsi" w:cstheme="majorHAnsi"/>
          <w:color w:val="000000" w:themeColor="text1"/>
        </w:rPr>
      </w:pPr>
    </w:p>
    <w:p w14:paraId="0000005C" w14:textId="48CDAD10" w:rsidR="00842607" w:rsidRPr="000E40E9" w:rsidRDefault="00842607">
      <w:pPr>
        <w:rPr>
          <w:rFonts w:asciiTheme="majorHAnsi" w:hAnsiTheme="majorHAnsi" w:cstheme="majorHAnsi"/>
          <w:color w:val="000000" w:themeColor="text1"/>
        </w:rPr>
      </w:pPr>
    </w:p>
    <w:p w14:paraId="0000005D" w14:textId="2F5B6938" w:rsidR="00AC66AE" w:rsidRPr="000E40E9" w:rsidRDefault="00EF753A" w:rsidP="00726D29">
      <w:pPr>
        <w:spacing w:line="240" w:lineRule="auto"/>
        <w:rPr>
          <w:rFonts w:asciiTheme="majorHAnsi" w:hAnsiTheme="majorHAnsi" w:cstheme="majorHAnsi"/>
          <w:color w:val="FF0000"/>
        </w:rPr>
      </w:pPr>
      <w:r w:rsidRPr="000E40E9">
        <w:rPr>
          <w:rFonts w:asciiTheme="majorHAnsi" w:hAnsiTheme="majorHAnsi"/>
          <w:b/>
          <w:color w:val="FF0000"/>
        </w:rPr>
        <w:t>Risco ao bem-estar 3: Ambientes estéreis e inadequados</w:t>
      </w:r>
    </w:p>
    <w:p w14:paraId="0000005E" w14:textId="77777777" w:rsidR="00AC66AE" w:rsidRPr="000E40E9" w:rsidRDefault="00AC66AE" w:rsidP="00726D29">
      <w:pPr>
        <w:spacing w:line="240" w:lineRule="auto"/>
        <w:rPr>
          <w:rFonts w:asciiTheme="majorHAnsi" w:hAnsiTheme="majorHAnsi" w:cstheme="majorHAnsi"/>
          <w:color w:val="000000" w:themeColor="text1"/>
        </w:rPr>
      </w:pPr>
    </w:p>
    <w:p w14:paraId="0000005F" w14:textId="77777777" w:rsidR="00AC66AE" w:rsidRPr="000E40E9" w:rsidRDefault="00EF753A" w:rsidP="00726D29">
      <w:pPr>
        <w:spacing w:line="240" w:lineRule="auto"/>
        <w:rPr>
          <w:rFonts w:asciiTheme="majorHAnsi" w:hAnsiTheme="majorHAnsi" w:cstheme="majorHAnsi"/>
          <w:b/>
          <w:color w:val="0070C0"/>
        </w:rPr>
      </w:pPr>
      <w:r w:rsidRPr="000E40E9">
        <w:rPr>
          <w:rFonts w:asciiTheme="majorHAnsi" w:hAnsiTheme="majorHAnsi"/>
          <w:b/>
          <w:color w:val="0070C0"/>
        </w:rPr>
        <w:t>Norma para mitigação 3:</w:t>
      </w:r>
    </w:p>
    <w:p w14:paraId="00000060" w14:textId="77777777" w:rsidR="00AC66AE" w:rsidRPr="000E40E9" w:rsidRDefault="00AC66AE" w:rsidP="00726D29">
      <w:pPr>
        <w:spacing w:line="240" w:lineRule="auto"/>
        <w:rPr>
          <w:rFonts w:asciiTheme="majorHAnsi" w:hAnsiTheme="majorHAnsi" w:cstheme="majorHAnsi"/>
          <w:color w:val="000000" w:themeColor="text1"/>
        </w:rPr>
      </w:pPr>
    </w:p>
    <w:tbl>
      <w:tblPr>
        <w:tblStyle w:val="af3"/>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20"/>
        <w:gridCol w:w="8640"/>
      </w:tblGrid>
      <w:tr w:rsidR="00AC66AE" w:rsidRPr="000E40E9" w14:paraId="58CFC876" w14:textId="77777777" w:rsidTr="00A1297D">
        <w:tc>
          <w:tcPr>
            <w:tcW w:w="720" w:type="dxa"/>
            <w:shd w:val="clear" w:color="auto" w:fill="auto"/>
            <w:tcMar>
              <w:top w:w="100" w:type="dxa"/>
              <w:left w:w="100" w:type="dxa"/>
              <w:bottom w:w="100" w:type="dxa"/>
              <w:right w:w="100" w:type="dxa"/>
            </w:tcMar>
          </w:tcPr>
          <w:p w14:paraId="00000062" w14:textId="77777777" w:rsidR="00AC66AE" w:rsidRPr="000E40E9" w:rsidRDefault="00EF753A" w:rsidP="004245B2">
            <w:pPr>
              <w:widowControl w:val="0"/>
              <w:jc w:val="center"/>
              <w:rPr>
                <w:rFonts w:asciiTheme="majorHAnsi" w:hAnsiTheme="majorHAnsi" w:cstheme="majorHAnsi"/>
              </w:rPr>
            </w:pPr>
            <w:r w:rsidRPr="000E40E9">
              <w:rPr>
                <w:rFonts w:asciiTheme="majorHAnsi" w:hAnsiTheme="majorHAnsi"/>
              </w:rPr>
              <w:t>3.1</w:t>
            </w:r>
          </w:p>
        </w:tc>
        <w:tc>
          <w:tcPr>
            <w:tcW w:w="8640" w:type="dxa"/>
            <w:shd w:val="clear" w:color="auto" w:fill="auto"/>
            <w:tcMar>
              <w:top w:w="100" w:type="dxa"/>
              <w:left w:w="100" w:type="dxa"/>
              <w:bottom w:w="100" w:type="dxa"/>
              <w:right w:w="100" w:type="dxa"/>
            </w:tcMar>
          </w:tcPr>
          <w:p w14:paraId="00000063" w14:textId="77777777" w:rsidR="00AC66AE" w:rsidRPr="000E40E9" w:rsidRDefault="00EF753A" w:rsidP="00726D29">
            <w:pPr>
              <w:rPr>
                <w:rFonts w:asciiTheme="majorHAnsi" w:hAnsiTheme="majorHAnsi" w:cstheme="majorHAnsi"/>
              </w:rPr>
            </w:pPr>
            <w:r w:rsidRPr="000E40E9">
              <w:rPr>
                <w:rFonts w:asciiTheme="majorHAnsi" w:hAnsiTheme="majorHAnsi"/>
              </w:rPr>
              <w:t>Os peixes precisam ser mantidos em sistemas adequados às necessidades físicas, comportamentais e mentais da espécie, inclusive requisitos específicos quanto a abrigo, correntes de água, períodos de luz e escuridão e agrupamento social.</w:t>
            </w:r>
          </w:p>
        </w:tc>
      </w:tr>
      <w:tr w:rsidR="00AC66AE" w:rsidRPr="000E40E9" w14:paraId="364A3B46" w14:textId="77777777" w:rsidTr="00A1297D">
        <w:tc>
          <w:tcPr>
            <w:tcW w:w="720" w:type="dxa"/>
            <w:shd w:val="clear" w:color="auto" w:fill="auto"/>
            <w:tcMar>
              <w:top w:w="100" w:type="dxa"/>
              <w:left w:w="100" w:type="dxa"/>
              <w:bottom w:w="100" w:type="dxa"/>
              <w:right w:w="100" w:type="dxa"/>
            </w:tcMar>
          </w:tcPr>
          <w:p w14:paraId="00000064" w14:textId="77777777" w:rsidR="00AC66AE" w:rsidRPr="000E40E9" w:rsidRDefault="00EF753A" w:rsidP="004245B2">
            <w:pPr>
              <w:widowControl w:val="0"/>
              <w:jc w:val="center"/>
              <w:rPr>
                <w:rFonts w:asciiTheme="majorHAnsi" w:hAnsiTheme="majorHAnsi" w:cstheme="majorHAnsi"/>
              </w:rPr>
            </w:pPr>
            <w:r w:rsidRPr="000E40E9">
              <w:rPr>
                <w:rFonts w:asciiTheme="majorHAnsi" w:hAnsiTheme="majorHAnsi"/>
              </w:rPr>
              <w:t>3.2</w:t>
            </w:r>
          </w:p>
        </w:tc>
        <w:tc>
          <w:tcPr>
            <w:tcW w:w="8640" w:type="dxa"/>
            <w:shd w:val="clear" w:color="auto" w:fill="auto"/>
            <w:tcMar>
              <w:top w:w="100" w:type="dxa"/>
              <w:left w:w="100" w:type="dxa"/>
              <w:bottom w:w="100" w:type="dxa"/>
              <w:right w:w="100" w:type="dxa"/>
            </w:tcMar>
          </w:tcPr>
          <w:p w14:paraId="00000065" w14:textId="17D373C7" w:rsidR="00AC66AE" w:rsidRPr="000E40E9" w:rsidRDefault="007E2110" w:rsidP="004A3886">
            <w:pPr>
              <w:rPr>
                <w:rFonts w:asciiTheme="majorHAnsi" w:hAnsiTheme="majorHAnsi" w:cstheme="majorHAnsi"/>
              </w:rPr>
            </w:pPr>
            <w:r w:rsidRPr="000E40E9">
              <w:rPr>
                <w:rFonts w:asciiTheme="majorHAnsi" w:hAnsiTheme="majorHAnsi"/>
              </w:rPr>
              <w:t>É necessário proporcionar enriquecimento ambiental específico para cada espécie sempre que houver disponibilidade. O enriquecimento deve ter respaldo científico que comprove sua eficácia em atender às necessidades da espécie conforme o seu comportamento na natureza, mas sendo adaptado para o cativeiro e para a fase de desenvolvimento.</w:t>
            </w:r>
          </w:p>
        </w:tc>
      </w:tr>
    </w:tbl>
    <w:p w14:paraId="527BFC5C" w14:textId="7FDD270D" w:rsidR="00C760F3" w:rsidRPr="000E40E9" w:rsidRDefault="00C760F3" w:rsidP="00A06997">
      <w:pPr>
        <w:spacing w:line="240" w:lineRule="auto"/>
        <w:rPr>
          <w:rFonts w:asciiTheme="majorHAnsi" w:hAnsiTheme="majorHAnsi" w:cstheme="majorHAnsi"/>
          <w:b/>
          <w:color w:val="FF0000"/>
        </w:rPr>
      </w:pPr>
    </w:p>
    <w:p w14:paraId="62300F16" w14:textId="77777777" w:rsidR="002646C4" w:rsidRPr="000E40E9" w:rsidRDefault="002646C4" w:rsidP="00A06997">
      <w:pPr>
        <w:spacing w:line="240" w:lineRule="auto"/>
        <w:rPr>
          <w:rFonts w:asciiTheme="majorHAnsi" w:hAnsiTheme="majorHAnsi" w:cstheme="majorHAnsi"/>
          <w:b/>
          <w:color w:val="FF0000"/>
        </w:rPr>
      </w:pPr>
    </w:p>
    <w:p w14:paraId="00000068" w14:textId="1F59C8E0" w:rsidR="00AC66AE" w:rsidRPr="000E40E9" w:rsidRDefault="00EF753A" w:rsidP="00A06997">
      <w:pPr>
        <w:spacing w:line="240" w:lineRule="auto"/>
        <w:rPr>
          <w:rFonts w:asciiTheme="majorHAnsi" w:hAnsiTheme="majorHAnsi" w:cstheme="majorHAnsi"/>
        </w:rPr>
      </w:pPr>
      <w:r w:rsidRPr="000E40E9">
        <w:rPr>
          <w:rFonts w:asciiTheme="majorHAnsi" w:hAnsiTheme="majorHAnsi"/>
          <w:b/>
          <w:color w:val="FF0000"/>
        </w:rPr>
        <w:t>Risco ao bem-estar 4: Dieta inadequada</w:t>
      </w:r>
    </w:p>
    <w:p w14:paraId="00000069" w14:textId="77777777" w:rsidR="00AC66AE" w:rsidRPr="000E40E9" w:rsidRDefault="00AC66AE" w:rsidP="00A06997">
      <w:pPr>
        <w:spacing w:line="240" w:lineRule="auto"/>
        <w:rPr>
          <w:rFonts w:asciiTheme="majorHAnsi" w:hAnsiTheme="majorHAnsi" w:cstheme="majorHAnsi"/>
          <w:color w:val="000000" w:themeColor="text1"/>
        </w:rPr>
      </w:pPr>
    </w:p>
    <w:p w14:paraId="0000006A" w14:textId="77777777" w:rsidR="00AC66AE" w:rsidRPr="000E40E9" w:rsidRDefault="00EF753A" w:rsidP="00A06997">
      <w:pPr>
        <w:spacing w:line="240" w:lineRule="auto"/>
        <w:rPr>
          <w:rFonts w:asciiTheme="majorHAnsi" w:hAnsiTheme="majorHAnsi" w:cstheme="majorHAnsi"/>
          <w:b/>
          <w:color w:val="0070C0"/>
        </w:rPr>
      </w:pPr>
      <w:r w:rsidRPr="000E40E9">
        <w:rPr>
          <w:rFonts w:asciiTheme="majorHAnsi" w:hAnsiTheme="majorHAnsi"/>
          <w:b/>
          <w:color w:val="0070C0"/>
        </w:rPr>
        <w:t>Norma para mitigação 4:</w:t>
      </w:r>
    </w:p>
    <w:p w14:paraId="0000006C" w14:textId="77777777" w:rsidR="00AC66AE" w:rsidRPr="000E40E9" w:rsidRDefault="00AC66AE" w:rsidP="00A06997">
      <w:pPr>
        <w:spacing w:line="240" w:lineRule="auto"/>
        <w:rPr>
          <w:rFonts w:asciiTheme="majorHAnsi" w:hAnsiTheme="majorHAnsi" w:cstheme="majorHAnsi"/>
          <w:color w:val="000000" w:themeColor="text1"/>
        </w:rPr>
      </w:pPr>
    </w:p>
    <w:tbl>
      <w:tblPr>
        <w:tblStyle w:val="af4"/>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20"/>
        <w:gridCol w:w="8640"/>
      </w:tblGrid>
      <w:tr w:rsidR="00AC66AE" w:rsidRPr="000E40E9" w14:paraId="58D0BAA7" w14:textId="77777777" w:rsidTr="00A1297D">
        <w:tc>
          <w:tcPr>
            <w:tcW w:w="720" w:type="dxa"/>
            <w:shd w:val="clear" w:color="auto" w:fill="auto"/>
            <w:tcMar>
              <w:top w:w="100" w:type="dxa"/>
              <w:left w:w="100" w:type="dxa"/>
              <w:bottom w:w="100" w:type="dxa"/>
              <w:right w:w="100" w:type="dxa"/>
            </w:tcMar>
          </w:tcPr>
          <w:p w14:paraId="0000006D" w14:textId="77777777" w:rsidR="00AC66AE" w:rsidRPr="000E40E9" w:rsidRDefault="00EF753A" w:rsidP="004245B2">
            <w:pPr>
              <w:widowControl w:val="0"/>
              <w:jc w:val="center"/>
              <w:rPr>
                <w:rFonts w:asciiTheme="majorHAnsi" w:hAnsiTheme="majorHAnsi" w:cstheme="majorHAnsi"/>
              </w:rPr>
            </w:pPr>
            <w:r w:rsidRPr="000E40E9">
              <w:rPr>
                <w:rFonts w:asciiTheme="majorHAnsi" w:hAnsiTheme="majorHAnsi"/>
              </w:rPr>
              <w:t>4.1</w:t>
            </w:r>
          </w:p>
        </w:tc>
        <w:tc>
          <w:tcPr>
            <w:tcW w:w="8640" w:type="dxa"/>
            <w:shd w:val="clear" w:color="auto" w:fill="auto"/>
            <w:tcMar>
              <w:top w:w="100" w:type="dxa"/>
              <w:left w:w="100" w:type="dxa"/>
              <w:bottom w:w="100" w:type="dxa"/>
              <w:right w:w="100" w:type="dxa"/>
            </w:tcMar>
          </w:tcPr>
          <w:p w14:paraId="0000006E" w14:textId="415FF611" w:rsidR="00AC66AE" w:rsidRPr="000E40E9" w:rsidRDefault="00EF753A" w:rsidP="00A06997">
            <w:pPr>
              <w:widowControl w:val="0"/>
              <w:rPr>
                <w:rFonts w:asciiTheme="majorHAnsi" w:hAnsiTheme="majorHAnsi" w:cstheme="majorHAnsi"/>
              </w:rPr>
            </w:pPr>
            <w:r w:rsidRPr="000E40E9">
              <w:rPr>
                <w:rFonts w:asciiTheme="majorHAnsi" w:hAnsiTheme="majorHAnsi"/>
              </w:rPr>
              <w:t>Os peixes precisam receber alimentação adequada conforme as suas necessidades nutricionais e de acordo com a espécie e a fase de desenvolvimento.</w:t>
            </w:r>
          </w:p>
        </w:tc>
      </w:tr>
      <w:tr w:rsidR="00AC66AE" w:rsidRPr="000E40E9" w14:paraId="5A958AC8" w14:textId="77777777" w:rsidTr="00A1297D">
        <w:tc>
          <w:tcPr>
            <w:tcW w:w="720" w:type="dxa"/>
            <w:shd w:val="clear" w:color="auto" w:fill="auto"/>
            <w:tcMar>
              <w:top w:w="100" w:type="dxa"/>
              <w:left w:w="100" w:type="dxa"/>
              <w:bottom w:w="100" w:type="dxa"/>
              <w:right w:w="100" w:type="dxa"/>
            </w:tcMar>
          </w:tcPr>
          <w:p w14:paraId="0000006F" w14:textId="77777777" w:rsidR="00AC66AE" w:rsidRPr="000E40E9" w:rsidRDefault="00EF753A" w:rsidP="004245B2">
            <w:pPr>
              <w:widowControl w:val="0"/>
              <w:jc w:val="center"/>
              <w:rPr>
                <w:rFonts w:asciiTheme="majorHAnsi" w:hAnsiTheme="majorHAnsi" w:cstheme="majorHAnsi"/>
              </w:rPr>
            </w:pPr>
            <w:r w:rsidRPr="000E40E9">
              <w:rPr>
                <w:rFonts w:asciiTheme="majorHAnsi" w:hAnsiTheme="majorHAnsi"/>
              </w:rPr>
              <w:t>4.2</w:t>
            </w:r>
          </w:p>
        </w:tc>
        <w:tc>
          <w:tcPr>
            <w:tcW w:w="8640" w:type="dxa"/>
            <w:shd w:val="clear" w:color="auto" w:fill="auto"/>
            <w:tcMar>
              <w:top w:w="100" w:type="dxa"/>
              <w:left w:w="100" w:type="dxa"/>
              <w:bottom w:w="100" w:type="dxa"/>
              <w:right w:w="100" w:type="dxa"/>
            </w:tcMar>
          </w:tcPr>
          <w:p w14:paraId="00000070" w14:textId="4274AF8C" w:rsidR="00AC66AE" w:rsidRPr="000E40E9" w:rsidRDefault="00EF753A" w:rsidP="00A90BB8">
            <w:pPr>
              <w:widowControl w:val="0"/>
              <w:rPr>
                <w:rFonts w:asciiTheme="majorHAnsi" w:hAnsiTheme="majorHAnsi" w:cstheme="majorHAnsi"/>
              </w:rPr>
            </w:pPr>
            <w:r w:rsidRPr="000E40E9">
              <w:rPr>
                <w:rFonts w:asciiTheme="majorHAnsi" w:hAnsiTheme="majorHAnsi"/>
              </w:rPr>
              <w:t>É importante reduzir o máximo possível a oferta de farinha de peixe e óleo de peixe; porém, se for necessário utilizá-los, eles devem ser provenientes de resíduos de peixes descartados para o consumo humano.</w:t>
            </w:r>
          </w:p>
        </w:tc>
      </w:tr>
      <w:tr w:rsidR="00AC66AE" w:rsidRPr="000E40E9" w14:paraId="35FA0CFF" w14:textId="77777777" w:rsidTr="00A1297D">
        <w:tc>
          <w:tcPr>
            <w:tcW w:w="720" w:type="dxa"/>
            <w:shd w:val="clear" w:color="auto" w:fill="auto"/>
            <w:tcMar>
              <w:top w:w="100" w:type="dxa"/>
              <w:left w:w="100" w:type="dxa"/>
              <w:bottom w:w="100" w:type="dxa"/>
              <w:right w:w="100" w:type="dxa"/>
            </w:tcMar>
          </w:tcPr>
          <w:p w14:paraId="00000071" w14:textId="77777777" w:rsidR="00AC66AE" w:rsidRPr="000E40E9" w:rsidRDefault="00EF753A" w:rsidP="004245B2">
            <w:pPr>
              <w:widowControl w:val="0"/>
              <w:jc w:val="center"/>
              <w:rPr>
                <w:rFonts w:asciiTheme="majorHAnsi" w:hAnsiTheme="majorHAnsi" w:cstheme="majorHAnsi"/>
              </w:rPr>
            </w:pPr>
            <w:r w:rsidRPr="000E40E9">
              <w:rPr>
                <w:rFonts w:asciiTheme="majorHAnsi" w:hAnsiTheme="majorHAnsi"/>
              </w:rPr>
              <w:t>4.3</w:t>
            </w:r>
          </w:p>
        </w:tc>
        <w:tc>
          <w:tcPr>
            <w:tcW w:w="8640" w:type="dxa"/>
            <w:shd w:val="clear" w:color="auto" w:fill="auto"/>
            <w:tcMar>
              <w:top w:w="100" w:type="dxa"/>
              <w:left w:w="100" w:type="dxa"/>
              <w:bottom w:w="100" w:type="dxa"/>
              <w:right w:w="100" w:type="dxa"/>
            </w:tcMar>
          </w:tcPr>
          <w:p w14:paraId="2C36B628" w14:textId="77777777" w:rsidR="004A324A" w:rsidRPr="000E40E9" w:rsidRDefault="00EF753A" w:rsidP="00A178AE">
            <w:pPr>
              <w:pStyle w:val="pf0"/>
              <w:spacing w:before="0" w:beforeAutospacing="0" w:after="0" w:afterAutospacing="0"/>
              <w:rPr>
                <w:rFonts w:asciiTheme="majorHAnsi" w:hAnsiTheme="majorHAnsi" w:cstheme="majorHAnsi"/>
                <w:sz w:val="22"/>
                <w:szCs w:val="22"/>
              </w:rPr>
            </w:pPr>
            <w:r w:rsidRPr="000E40E9">
              <w:rPr>
                <w:rFonts w:asciiTheme="majorHAnsi" w:hAnsiTheme="majorHAnsi"/>
                <w:sz w:val="22"/>
              </w:rPr>
              <w:t xml:space="preserve">O método de alimentação deve buscar reduzir a competição e a agressão e garantir a todos os peixes, inclusive os submissos, o acesso a uma alimentação adequada. </w:t>
            </w:r>
            <w:r w:rsidRPr="000E40E9">
              <w:rPr>
                <w:rStyle w:val="cf01"/>
                <w:rFonts w:asciiTheme="majorHAnsi" w:hAnsiTheme="majorHAnsi"/>
                <w:sz w:val="22"/>
              </w:rPr>
              <w:t>Fornecer uma quantidade insuficiente de alimento</w:t>
            </w:r>
          </w:p>
          <w:p w14:paraId="00000072" w14:textId="15A9AFB5" w:rsidR="00AC66AE" w:rsidRPr="000E40E9" w:rsidRDefault="004A324A" w:rsidP="0012434D">
            <w:pPr>
              <w:pStyle w:val="NormalWeb"/>
              <w:spacing w:before="0" w:beforeAutospacing="0" w:after="0" w:afterAutospacing="0"/>
              <w:rPr>
                <w:rFonts w:asciiTheme="majorHAnsi" w:hAnsiTheme="majorHAnsi" w:cstheme="majorHAnsi"/>
                <w:sz w:val="22"/>
                <w:szCs w:val="22"/>
              </w:rPr>
            </w:pPr>
            <w:r w:rsidRPr="000E40E9">
              <w:rPr>
                <w:rStyle w:val="cf01"/>
                <w:rFonts w:asciiTheme="majorHAnsi" w:hAnsiTheme="majorHAnsi"/>
                <w:sz w:val="22"/>
              </w:rPr>
              <w:lastRenderedPageBreak/>
              <w:t xml:space="preserve">ou usar um método de alimentação inadequado (por exemplo, oferecer grânulos grandes demais ou alimentar os peixes em um local onde peixes menores ficam em desvantagem) são práticas que podem prejudicar a saúde e o bem-estar dos animais. </w:t>
            </w:r>
            <w:r w:rsidRPr="000E40E9">
              <w:rPr>
                <w:rFonts w:asciiTheme="majorHAnsi" w:hAnsiTheme="majorHAnsi"/>
                <w:sz w:val="22"/>
              </w:rPr>
              <w:t>A alimentação em excesso também é prejudicial para o bem-estar e pode afetar a qualidade da água.</w:t>
            </w:r>
          </w:p>
        </w:tc>
      </w:tr>
      <w:tr w:rsidR="00AC66AE" w:rsidRPr="000E40E9" w14:paraId="54D17385" w14:textId="77777777" w:rsidTr="00A1297D">
        <w:tc>
          <w:tcPr>
            <w:tcW w:w="720" w:type="dxa"/>
            <w:shd w:val="clear" w:color="auto" w:fill="auto"/>
            <w:tcMar>
              <w:top w:w="100" w:type="dxa"/>
              <w:left w:w="100" w:type="dxa"/>
              <w:bottom w:w="100" w:type="dxa"/>
              <w:right w:w="100" w:type="dxa"/>
            </w:tcMar>
          </w:tcPr>
          <w:p w14:paraId="00000073" w14:textId="77777777" w:rsidR="00AC66AE" w:rsidRPr="000E40E9" w:rsidRDefault="00EF753A" w:rsidP="004245B2">
            <w:pPr>
              <w:widowControl w:val="0"/>
              <w:jc w:val="center"/>
              <w:rPr>
                <w:rFonts w:asciiTheme="majorHAnsi" w:hAnsiTheme="majorHAnsi" w:cstheme="majorHAnsi"/>
              </w:rPr>
            </w:pPr>
            <w:r w:rsidRPr="000E40E9">
              <w:rPr>
                <w:rFonts w:asciiTheme="majorHAnsi" w:hAnsiTheme="majorHAnsi"/>
              </w:rPr>
              <w:lastRenderedPageBreak/>
              <w:t>4.4</w:t>
            </w:r>
          </w:p>
        </w:tc>
        <w:tc>
          <w:tcPr>
            <w:tcW w:w="8640" w:type="dxa"/>
            <w:shd w:val="clear" w:color="auto" w:fill="auto"/>
            <w:tcMar>
              <w:top w:w="100" w:type="dxa"/>
              <w:left w:w="100" w:type="dxa"/>
              <w:bottom w:w="100" w:type="dxa"/>
              <w:right w:w="100" w:type="dxa"/>
            </w:tcMar>
          </w:tcPr>
          <w:p w14:paraId="00000074" w14:textId="6093FCD0" w:rsidR="00AC66AE" w:rsidRPr="000E40E9" w:rsidRDefault="00A116BE" w:rsidP="00A116BE">
            <w:pPr>
              <w:rPr>
                <w:rFonts w:asciiTheme="majorHAnsi" w:hAnsiTheme="majorHAnsi" w:cstheme="majorHAnsi"/>
                <w:color w:val="121212"/>
              </w:rPr>
            </w:pPr>
            <w:r w:rsidRPr="000E40E9">
              <w:rPr>
                <w:rFonts w:asciiTheme="majorHAnsi" w:hAnsiTheme="majorHAnsi"/>
              </w:rPr>
              <w:t>Recomenda-se aplicar períodos de jejum somente se necessário e sob orientação de um médico veterinário. Eles devem durar o mínimo possível sem exceder o tempo necessário para promover benefícios para o bem-estar dos peixes (por exemplo, equilibrar os níveis de oxigênio e reduzir os resíduos acumulados na água). Esses períodos não devem ser superiores a 72 horas para cada peixe. A alimentação não deve ser descontinuada para adaptar os níveis de produção às demandas do mercado.</w:t>
            </w:r>
            <w:r w:rsidRPr="000E40E9">
              <w:rPr>
                <w:rFonts w:asciiTheme="majorHAnsi" w:hAnsiTheme="majorHAnsi"/>
                <w:color w:val="121212"/>
              </w:rPr>
              <w:t xml:space="preserve"> </w:t>
            </w:r>
            <w:r w:rsidRPr="000E40E9">
              <w:rPr>
                <w:rStyle w:val="cf01"/>
                <w:rFonts w:asciiTheme="majorHAnsi" w:hAnsiTheme="majorHAnsi"/>
                <w:sz w:val="22"/>
              </w:rPr>
              <w:t xml:space="preserve">É necessário registrar o motivo, a data e a duração dos períodos de jejum. </w:t>
            </w:r>
          </w:p>
        </w:tc>
      </w:tr>
    </w:tbl>
    <w:p w14:paraId="00000076" w14:textId="4F34E17F" w:rsidR="00AC66AE" w:rsidRPr="000E40E9" w:rsidRDefault="00AC66AE" w:rsidP="00A06997">
      <w:pPr>
        <w:spacing w:line="240" w:lineRule="auto"/>
        <w:rPr>
          <w:rFonts w:asciiTheme="majorHAnsi" w:hAnsiTheme="majorHAnsi" w:cstheme="majorHAnsi"/>
          <w:color w:val="000000" w:themeColor="text1"/>
        </w:rPr>
      </w:pPr>
    </w:p>
    <w:p w14:paraId="3ABBAD83" w14:textId="77777777" w:rsidR="00121A9D" w:rsidRPr="000E40E9" w:rsidRDefault="00121A9D" w:rsidP="00A06997">
      <w:pPr>
        <w:spacing w:line="240" w:lineRule="auto"/>
        <w:rPr>
          <w:rFonts w:asciiTheme="majorHAnsi" w:hAnsiTheme="majorHAnsi" w:cstheme="majorHAnsi"/>
          <w:color w:val="000000" w:themeColor="text1"/>
        </w:rPr>
      </w:pPr>
    </w:p>
    <w:p w14:paraId="1E13FE7A" w14:textId="77777777" w:rsidR="002646C4" w:rsidRPr="000E40E9" w:rsidRDefault="002646C4">
      <w:pPr>
        <w:rPr>
          <w:rFonts w:asciiTheme="majorHAnsi" w:hAnsiTheme="majorHAnsi" w:cstheme="majorHAnsi"/>
          <w:b/>
          <w:color w:val="FF0000"/>
        </w:rPr>
      </w:pPr>
      <w:r w:rsidRPr="000E40E9">
        <w:br w:type="page"/>
      </w:r>
    </w:p>
    <w:p w14:paraId="00000078" w14:textId="68BFB873" w:rsidR="00AC66AE" w:rsidRPr="000E40E9" w:rsidRDefault="00EF753A" w:rsidP="009C7647">
      <w:pPr>
        <w:spacing w:line="240" w:lineRule="auto"/>
        <w:rPr>
          <w:rFonts w:asciiTheme="majorHAnsi" w:hAnsiTheme="majorHAnsi" w:cstheme="majorHAnsi"/>
          <w:color w:val="FF0000"/>
        </w:rPr>
      </w:pPr>
      <w:r w:rsidRPr="000E40E9">
        <w:rPr>
          <w:rFonts w:asciiTheme="majorHAnsi" w:hAnsiTheme="majorHAnsi"/>
          <w:b/>
          <w:color w:val="FF0000"/>
        </w:rPr>
        <w:lastRenderedPageBreak/>
        <w:t>Risco ao bem-estar 5: Manuseio inadequado</w:t>
      </w:r>
    </w:p>
    <w:p w14:paraId="00000079" w14:textId="77777777" w:rsidR="00AC66AE" w:rsidRPr="000E40E9" w:rsidRDefault="00AC66AE" w:rsidP="009C7647">
      <w:pPr>
        <w:spacing w:line="240" w:lineRule="auto"/>
        <w:rPr>
          <w:rFonts w:asciiTheme="majorHAnsi" w:hAnsiTheme="majorHAnsi" w:cstheme="majorHAnsi"/>
          <w:color w:val="000000" w:themeColor="text1"/>
        </w:rPr>
      </w:pPr>
    </w:p>
    <w:p w14:paraId="0000007A" w14:textId="77777777" w:rsidR="00AC66AE" w:rsidRPr="000E40E9" w:rsidRDefault="00EF753A" w:rsidP="00AC7ACE">
      <w:pPr>
        <w:spacing w:line="240" w:lineRule="auto"/>
        <w:rPr>
          <w:rFonts w:asciiTheme="majorHAnsi" w:hAnsiTheme="majorHAnsi" w:cstheme="majorHAnsi"/>
          <w:b/>
          <w:color w:val="0070C0"/>
        </w:rPr>
      </w:pPr>
      <w:r w:rsidRPr="000E40E9">
        <w:rPr>
          <w:rFonts w:asciiTheme="majorHAnsi" w:hAnsiTheme="majorHAnsi"/>
          <w:b/>
          <w:color w:val="0070C0"/>
        </w:rPr>
        <w:t>Norma para mitigação 5:</w:t>
      </w:r>
    </w:p>
    <w:p w14:paraId="0000007C" w14:textId="77777777" w:rsidR="00AC66AE" w:rsidRPr="000E40E9" w:rsidRDefault="00AC66AE" w:rsidP="00A06997">
      <w:pPr>
        <w:spacing w:line="240" w:lineRule="auto"/>
        <w:rPr>
          <w:rFonts w:asciiTheme="majorHAnsi" w:hAnsiTheme="majorHAnsi" w:cstheme="majorHAnsi"/>
          <w:color w:val="000000" w:themeColor="text1"/>
        </w:rPr>
      </w:pPr>
    </w:p>
    <w:tbl>
      <w:tblPr>
        <w:tblStyle w:val="af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0"/>
        <w:gridCol w:w="8650"/>
      </w:tblGrid>
      <w:tr w:rsidR="00AC66AE" w:rsidRPr="000E40E9" w14:paraId="024989D7" w14:textId="77777777" w:rsidTr="00A1297D">
        <w:tc>
          <w:tcPr>
            <w:tcW w:w="710" w:type="dxa"/>
            <w:shd w:val="clear" w:color="auto" w:fill="auto"/>
            <w:tcMar>
              <w:top w:w="100" w:type="dxa"/>
              <w:left w:w="100" w:type="dxa"/>
              <w:bottom w:w="100" w:type="dxa"/>
              <w:right w:w="100" w:type="dxa"/>
            </w:tcMar>
          </w:tcPr>
          <w:p w14:paraId="0000007D" w14:textId="77777777" w:rsidR="00AC66AE" w:rsidRPr="000E40E9" w:rsidRDefault="00EF753A" w:rsidP="004245B2">
            <w:pPr>
              <w:widowControl w:val="0"/>
              <w:jc w:val="center"/>
              <w:rPr>
                <w:rFonts w:asciiTheme="majorHAnsi" w:hAnsiTheme="majorHAnsi" w:cstheme="majorHAnsi"/>
              </w:rPr>
            </w:pPr>
            <w:r w:rsidRPr="000E40E9">
              <w:rPr>
                <w:rFonts w:asciiTheme="majorHAnsi" w:hAnsiTheme="majorHAnsi"/>
              </w:rPr>
              <w:t>5.1</w:t>
            </w:r>
          </w:p>
        </w:tc>
        <w:tc>
          <w:tcPr>
            <w:tcW w:w="8650" w:type="dxa"/>
            <w:shd w:val="clear" w:color="auto" w:fill="auto"/>
            <w:tcMar>
              <w:top w:w="100" w:type="dxa"/>
              <w:left w:w="100" w:type="dxa"/>
              <w:bottom w:w="100" w:type="dxa"/>
              <w:right w:w="100" w:type="dxa"/>
            </w:tcMar>
          </w:tcPr>
          <w:p w14:paraId="0000007E" w14:textId="2D613A67" w:rsidR="00AC66AE" w:rsidRPr="000E40E9" w:rsidRDefault="00CB5BE4" w:rsidP="00D61311">
            <w:pPr>
              <w:rPr>
                <w:rFonts w:asciiTheme="majorHAnsi" w:hAnsiTheme="majorHAnsi" w:cstheme="majorHAnsi"/>
              </w:rPr>
            </w:pPr>
            <w:r w:rsidRPr="000E40E9">
              <w:rPr>
                <w:rFonts w:asciiTheme="majorHAnsi" w:hAnsiTheme="majorHAnsi"/>
              </w:rPr>
              <w:t>Deve-se manusear os peixes o mínimo possível. Quando o manuseio for estritamente necessário, ele deve ser realizado de modo a reduzir o estresse.</w:t>
            </w:r>
          </w:p>
        </w:tc>
      </w:tr>
      <w:tr w:rsidR="00AC66AE" w:rsidRPr="000E40E9" w14:paraId="5A39AC62" w14:textId="77777777" w:rsidTr="00A1297D">
        <w:tc>
          <w:tcPr>
            <w:tcW w:w="710" w:type="dxa"/>
            <w:shd w:val="clear" w:color="auto" w:fill="auto"/>
            <w:tcMar>
              <w:top w:w="100" w:type="dxa"/>
              <w:left w:w="100" w:type="dxa"/>
              <w:bottom w:w="100" w:type="dxa"/>
              <w:right w:w="100" w:type="dxa"/>
            </w:tcMar>
          </w:tcPr>
          <w:p w14:paraId="0000007F" w14:textId="77777777" w:rsidR="00AC66AE" w:rsidRPr="000E40E9" w:rsidRDefault="00EF753A" w:rsidP="004245B2">
            <w:pPr>
              <w:widowControl w:val="0"/>
              <w:jc w:val="center"/>
              <w:rPr>
                <w:rFonts w:asciiTheme="majorHAnsi" w:hAnsiTheme="majorHAnsi" w:cstheme="majorHAnsi"/>
              </w:rPr>
            </w:pPr>
            <w:r w:rsidRPr="000E40E9">
              <w:rPr>
                <w:rFonts w:asciiTheme="majorHAnsi" w:hAnsiTheme="majorHAnsi"/>
              </w:rPr>
              <w:t>5.2</w:t>
            </w:r>
          </w:p>
        </w:tc>
        <w:tc>
          <w:tcPr>
            <w:tcW w:w="8650" w:type="dxa"/>
            <w:shd w:val="clear" w:color="auto" w:fill="auto"/>
            <w:tcMar>
              <w:top w:w="100" w:type="dxa"/>
              <w:left w:w="100" w:type="dxa"/>
              <w:bottom w:w="100" w:type="dxa"/>
              <w:right w:w="100" w:type="dxa"/>
            </w:tcMar>
          </w:tcPr>
          <w:p w14:paraId="00000080" w14:textId="413479E1" w:rsidR="00AC66AE" w:rsidRPr="000E40E9" w:rsidRDefault="00EF753A" w:rsidP="00A90BB8">
            <w:pPr>
              <w:widowControl w:val="0"/>
              <w:rPr>
                <w:rFonts w:asciiTheme="majorHAnsi" w:hAnsiTheme="majorHAnsi" w:cstheme="majorHAnsi"/>
              </w:rPr>
            </w:pPr>
            <w:r w:rsidRPr="000E40E9">
              <w:rPr>
                <w:rFonts w:asciiTheme="majorHAnsi" w:hAnsiTheme="majorHAnsi"/>
              </w:rPr>
              <w:t>Os peixes não devem ser expostos ao ar ou permanecer fora da água salvo em caso de extrema necessidade. Se forem retirados da água, devem ser mantidos úmidos, não podem ser expostos a superfícies abrasivas e precisam ser apoiados adequadamente (ou seja, não devem ser suspensos apenas pela cauda). O tempo fora da água não pode ser superior a 15 segundos, a menos que os peixes estejam sob efeito de anestesia.</w:t>
            </w:r>
          </w:p>
        </w:tc>
      </w:tr>
      <w:tr w:rsidR="00AC66AE" w:rsidRPr="000E40E9" w14:paraId="71971D0B" w14:textId="77777777" w:rsidTr="00A1297D">
        <w:tc>
          <w:tcPr>
            <w:tcW w:w="710" w:type="dxa"/>
            <w:shd w:val="clear" w:color="auto" w:fill="auto"/>
            <w:tcMar>
              <w:top w:w="100" w:type="dxa"/>
              <w:left w:w="100" w:type="dxa"/>
              <w:bottom w:w="100" w:type="dxa"/>
              <w:right w:w="100" w:type="dxa"/>
            </w:tcMar>
          </w:tcPr>
          <w:p w14:paraId="00000081" w14:textId="77777777" w:rsidR="00AC66AE" w:rsidRPr="000E40E9" w:rsidRDefault="00EF753A" w:rsidP="004245B2">
            <w:pPr>
              <w:widowControl w:val="0"/>
              <w:jc w:val="center"/>
              <w:rPr>
                <w:rFonts w:asciiTheme="majorHAnsi" w:hAnsiTheme="majorHAnsi" w:cstheme="majorHAnsi"/>
              </w:rPr>
            </w:pPr>
            <w:r w:rsidRPr="000E40E9">
              <w:rPr>
                <w:rFonts w:asciiTheme="majorHAnsi" w:hAnsiTheme="majorHAnsi"/>
              </w:rPr>
              <w:t>5.3</w:t>
            </w:r>
          </w:p>
        </w:tc>
        <w:tc>
          <w:tcPr>
            <w:tcW w:w="8650" w:type="dxa"/>
            <w:shd w:val="clear" w:color="auto" w:fill="auto"/>
            <w:tcMar>
              <w:top w:w="100" w:type="dxa"/>
              <w:left w:w="100" w:type="dxa"/>
              <w:bottom w:w="100" w:type="dxa"/>
              <w:right w:w="100" w:type="dxa"/>
            </w:tcMar>
          </w:tcPr>
          <w:p w14:paraId="00000082" w14:textId="77777777" w:rsidR="00AC66AE" w:rsidRPr="000E40E9" w:rsidRDefault="00EF753A" w:rsidP="00A90BB8">
            <w:pPr>
              <w:widowControl w:val="0"/>
              <w:rPr>
                <w:rFonts w:asciiTheme="majorHAnsi" w:hAnsiTheme="majorHAnsi" w:cstheme="majorHAnsi"/>
              </w:rPr>
            </w:pPr>
            <w:r w:rsidRPr="000E40E9">
              <w:rPr>
                <w:rFonts w:asciiTheme="majorHAnsi" w:hAnsiTheme="majorHAnsi"/>
              </w:rPr>
              <w:t>Quando possível, os peixes devem ser transportados submersos, por exemplo, com auxílio de puçás forrados (que retêm água) ou bombas para transporte de peixes vivos. O bombeamento deve ser feito de modo a minimizar os riscos de lesão. A altura, a pressão e a velocidade de bombeamento e a altura da qual os peixes cairão ao serem expelidos pela bomba devem ser ajustados para evitar lesões. As bombas não devem conter saliências pontiagudas, dobras ou curvas. É necessário monitorar a expulsão dos peixes do sistema de bombeamento para observar se eles apresentam lesões recentes ou sinais de exaustão.</w:t>
            </w:r>
          </w:p>
        </w:tc>
      </w:tr>
      <w:tr w:rsidR="00AC66AE" w:rsidRPr="000E40E9" w14:paraId="4D421FFD" w14:textId="77777777" w:rsidTr="00A1297D">
        <w:tc>
          <w:tcPr>
            <w:tcW w:w="710" w:type="dxa"/>
            <w:shd w:val="clear" w:color="auto" w:fill="auto"/>
            <w:tcMar>
              <w:top w:w="100" w:type="dxa"/>
              <w:left w:w="100" w:type="dxa"/>
              <w:bottom w:w="100" w:type="dxa"/>
              <w:right w:w="100" w:type="dxa"/>
            </w:tcMar>
          </w:tcPr>
          <w:p w14:paraId="00000083" w14:textId="77777777" w:rsidR="00AC66AE" w:rsidRPr="000E40E9" w:rsidRDefault="00EF753A" w:rsidP="004245B2">
            <w:pPr>
              <w:widowControl w:val="0"/>
              <w:jc w:val="center"/>
              <w:rPr>
                <w:rFonts w:asciiTheme="majorHAnsi" w:hAnsiTheme="majorHAnsi" w:cstheme="majorHAnsi"/>
              </w:rPr>
            </w:pPr>
            <w:r w:rsidRPr="000E40E9">
              <w:rPr>
                <w:rFonts w:asciiTheme="majorHAnsi" w:hAnsiTheme="majorHAnsi"/>
              </w:rPr>
              <w:t>5.4</w:t>
            </w:r>
          </w:p>
        </w:tc>
        <w:tc>
          <w:tcPr>
            <w:tcW w:w="8650" w:type="dxa"/>
            <w:shd w:val="clear" w:color="auto" w:fill="auto"/>
            <w:tcMar>
              <w:top w:w="100" w:type="dxa"/>
              <w:left w:w="100" w:type="dxa"/>
              <w:bottom w:w="100" w:type="dxa"/>
              <w:right w:w="100" w:type="dxa"/>
            </w:tcMar>
          </w:tcPr>
          <w:p w14:paraId="00000084" w14:textId="408C8B53" w:rsidR="00AC66AE" w:rsidRPr="000E40E9" w:rsidRDefault="00EF753A" w:rsidP="00A116BE">
            <w:pPr>
              <w:rPr>
                <w:rFonts w:asciiTheme="majorHAnsi" w:hAnsiTheme="majorHAnsi" w:cstheme="majorHAnsi"/>
              </w:rPr>
            </w:pPr>
            <w:r w:rsidRPr="000E40E9">
              <w:rPr>
                <w:rFonts w:asciiTheme="majorHAnsi" w:hAnsiTheme="majorHAnsi"/>
              </w:rPr>
              <w:t>A classificação dos peixes deve ser reduzida ao mínimo e realizada na água.</w:t>
            </w:r>
          </w:p>
        </w:tc>
      </w:tr>
      <w:tr w:rsidR="00AC66AE" w:rsidRPr="000E40E9" w14:paraId="796AE0FD" w14:textId="77777777" w:rsidTr="00A1297D">
        <w:tc>
          <w:tcPr>
            <w:tcW w:w="710" w:type="dxa"/>
            <w:shd w:val="clear" w:color="auto" w:fill="auto"/>
            <w:tcMar>
              <w:top w:w="100" w:type="dxa"/>
              <w:left w:w="100" w:type="dxa"/>
              <w:bottom w:w="100" w:type="dxa"/>
              <w:right w:w="100" w:type="dxa"/>
            </w:tcMar>
          </w:tcPr>
          <w:p w14:paraId="00000085" w14:textId="77777777" w:rsidR="00AC66AE" w:rsidRPr="000E40E9" w:rsidRDefault="00EF753A" w:rsidP="004245B2">
            <w:pPr>
              <w:widowControl w:val="0"/>
              <w:jc w:val="center"/>
              <w:rPr>
                <w:rFonts w:asciiTheme="majorHAnsi" w:hAnsiTheme="majorHAnsi" w:cstheme="majorHAnsi"/>
              </w:rPr>
            </w:pPr>
            <w:r w:rsidRPr="000E40E9">
              <w:rPr>
                <w:rFonts w:asciiTheme="majorHAnsi" w:hAnsiTheme="majorHAnsi"/>
              </w:rPr>
              <w:t>5.5</w:t>
            </w:r>
          </w:p>
        </w:tc>
        <w:tc>
          <w:tcPr>
            <w:tcW w:w="8650" w:type="dxa"/>
            <w:shd w:val="clear" w:color="auto" w:fill="auto"/>
            <w:tcMar>
              <w:top w:w="100" w:type="dxa"/>
              <w:left w:w="100" w:type="dxa"/>
              <w:bottom w:w="100" w:type="dxa"/>
              <w:right w:w="100" w:type="dxa"/>
            </w:tcMar>
          </w:tcPr>
          <w:p w14:paraId="00000088" w14:textId="0E4734D5" w:rsidR="00AC66AE" w:rsidRPr="000E40E9" w:rsidRDefault="00F93892" w:rsidP="00F93892">
            <w:pPr>
              <w:rPr>
                <w:rFonts w:asciiTheme="majorHAnsi" w:hAnsiTheme="majorHAnsi" w:cstheme="majorHAnsi"/>
              </w:rPr>
            </w:pPr>
            <w:r w:rsidRPr="000E40E9">
              <w:rPr>
                <w:rFonts w:asciiTheme="majorHAnsi" w:hAnsiTheme="majorHAnsi"/>
              </w:rPr>
              <w:t>Quando for necessário aumentar a densidade, deve-se monitorar os peixes atentamente e aumentar a oxigenação antes do surgimento de sinais de estresse. Os níveis de oxigênio devem ser controlados continuamente. Caso os peixes apresentem sinais de estresse em situações de densidade elevada, é necessário agir de imediato aumentando o volume de água disponível ou o nível de oxigenação. Água avermelhada, escamas soltas na água, indícios de lesões na pele ou no focinho, hemorragia em algum peixe em particular, tentativas acentuadas de fuga, aparência de “cozimento” enquanto o peixe se debate e aumento na velocidade do nado depois que um cardume se dispersa são sinais que devem sofrer intervenção imediata. A densidade elevada só deve ser mantida por no máximo duas horas, com um intervalo suficiente para os peixes se recuperem de aglomerações sucessivas, e não deve ocorrer mais de duas vezes em uma semana ou três vezes em um mesmo mês,</w:t>
            </w:r>
          </w:p>
        </w:tc>
      </w:tr>
      <w:tr w:rsidR="00AC66AE" w:rsidRPr="000E40E9" w14:paraId="14465548" w14:textId="77777777" w:rsidTr="00A1297D">
        <w:tc>
          <w:tcPr>
            <w:tcW w:w="710" w:type="dxa"/>
            <w:shd w:val="clear" w:color="auto" w:fill="auto"/>
            <w:tcMar>
              <w:top w:w="100" w:type="dxa"/>
              <w:left w:w="100" w:type="dxa"/>
              <w:bottom w:w="100" w:type="dxa"/>
              <w:right w:w="100" w:type="dxa"/>
            </w:tcMar>
          </w:tcPr>
          <w:p w14:paraId="00000089" w14:textId="77777777" w:rsidR="00AC66AE" w:rsidRPr="000E40E9" w:rsidRDefault="00EF753A" w:rsidP="004245B2">
            <w:pPr>
              <w:widowControl w:val="0"/>
              <w:jc w:val="center"/>
              <w:rPr>
                <w:rFonts w:asciiTheme="majorHAnsi" w:hAnsiTheme="majorHAnsi" w:cstheme="majorHAnsi"/>
              </w:rPr>
            </w:pPr>
            <w:r w:rsidRPr="000E40E9">
              <w:rPr>
                <w:rFonts w:asciiTheme="majorHAnsi" w:hAnsiTheme="majorHAnsi"/>
              </w:rPr>
              <w:t>5.6</w:t>
            </w:r>
          </w:p>
        </w:tc>
        <w:tc>
          <w:tcPr>
            <w:tcW w:w="8650" w:type="dxa"/>
            <w:shd w:val="clear" w:color="auto" w:fill="auto"/>
            <w:tcMar>
              <w:top w:w="100" w:type="dxa"/>
              <w:left w:w="100" w:type="dxa"/>
              <w:bottom w:w="100" w:type="dxa"/>
              <w:right w:w="100" w:type="dxa"/>
            </w:tcMar>
          </w:tcPr>
          <w:p w14:paraId="0000008A" w14:textId="1B702D83" w:rsidR="00AC66AE" w:rsidRPr="000E40E9" w:rsidRDefault="00EF753A" w:rsidP="00A90BB8">
            <w:pPr>
              <w:widowControl w:val="0"/>
              <w:rPr>
                <w:rFonts w:asciiTheme="majorHAnsi" w:hAnsiTheme="majorHAnsi" w:cstheme="majorHAnsi"/>
              </w:rPr>
            </w:pPr>
            <w:r w:rsidRPr="000E40E9">
              <w:rPr>
                <w:rFonts w:asciiTheme="majorHAnsi" w:hAnsiTheme="majorHAnsi"/>
              </w:rPr>
              <w:t>Só devem ser aplicados nos peixes anestésicos que não provoquem reações adversas e cuja eficácia é comprovada cientificamente. É frequente o uso de anestésico durante o manuseio a fim de minimizar o estresse e o risco de lesões.</w:t>
            </w:r>
          </w:p>
        </w:tc>
      </w:tr>
    </w:tbl>
    <w:p w14:paraId="0000008D" w14:textId="77777777" w:rsidR="00AC66AE" w:rsidRPr="000E40E9" w:rsidRDefault="00AC66AE" w:rsidP="00AF1FC7">
      <w:pPr>
        <w:spacing w:line="240" w:lineRule="auto"/>
        <w:rPr>
          <w:rFonts w:asciiTheme="majorHAnsi" w:hAnsiTheme="majorHAnsi" w:cstheme="majorHAnsi"/>
          <w:color w:val="000000" w:themeColor="text1"/>
        </w:rPr>
      </w:pPr>
    </w:p>
    <w:p w14:paraId="0000008E" w14:textId="77777777" w:rsidR="00AC66AE" w:rsidRPr="000E40E9" w:rsidRDefault="00AC66AE" w:rsidP="00A06997">
      <w:pPr>
        <w:spacing w:line="240" w:lineRule="auto"/>
        <w:rPr>
          <w:rFonts w:asciiTheme="majorHAnsi" w:hAnsiTheme="majorHAnsi" w:cstheme="majorHAnsi"/>
          <w:color w:val="000000" w:themeColor="text1"/>
        </w:rPr>
      </w:pPr>
    </w:p>
    <w:p w14:paraId="74ACD553" w14:textId="77777777" w:rsidR="002646C4" w:rsidRPr="000E40E9" w:rsidRDefault="002646C4">
      <w:pPr>
        <w:rPr>
          <w:rFonts w:asciiTheme="majorHAnsi" w:hAnsiTheme="majorHAnsi" w:cstheme="majorHAnsi"/>
          <w:b/>
          <w:color w:val="FF0000"/>
        </w:rPr>
      </w:pPr>
      <w:r w:rsidRPr="000E40E9">
        <w:br w:type="page"/>
      </w:r>
    </w:p>
    <w:p w14:paraId="00000090" w14:textId="00165AFA" w:rsidR="00AC66AE" w:rsidRPr="000E40E9" w:rsidRDefault="00EF753A" w:rsidP="00A06997">
      <w:pPr>
        <w:spacing w:line="240" w:lineRule="auto"/>
        <w:rPr>
          <w:rFonts w:asciiTheme="majorHAnsi" w:hAnsiTheme="majorHAnsi" w:cstheme="majorHAnsi"/>
          <w:color w:val="FF0000"/>
        </w:rPr>
      </w:pPr>
      <w:r w:rsidRPr="000E40E9">
        <w:rPr>
          <w:rFonts w:asciiTheme="majorHAnsi" w:hAnsiTheme="majorHAnsi"/>
          <w:b/>
          <w:color w:val="FF0000"/>
        </w:rPr>
        <w:lastRenderedPageBreak/>
        <w:t>Risco ao bem-estar 6: Lesões</w:t>
      </w:r>
    </w:p>
    <w:p w14:paraId="00000091" w14:textId="77777777" w:rsidR="00AC66AE" w:rsidRPr="000E40E9" w:rsidRDefault="00AC66AE" w:rsidP="00A06997">
      <w:pPr>
        <w:spacing w:line="240" w:lineRule="auto"/>
        <w:rPr>
          <w:rFonts w:asciiTheme="majorHAnsi" w:hAnsiTheme="majorHAnsi" w:cstheme="majorHAnsi"/>
          <w:color w:val="000000" w:themeColor="text1"/>
        </w:rPr>
      </w:pPr>
    </w:p>
    <w:p w14:paraId="00000092" w14:textId="27C59D2A" w:rsidR="00AC66AE" w:rsidRPr="000E40E9" w:rsidRDefault="00EF753A" w:rsidP="008D0A8D">
      <w:pPr>
        <w:spacing w:line="240" w:lineRule="auto"/>
        <w:rPr>
          <w:rFonts w:asciiTheme="majorHAnsi" w:hAnsiTheme="majorHAnsi" w:cstheme="majorHAnsi"/>
          <w:b/>
          <w:color w:val="0070C0"/>
        </w:rPr>
      </w:pPr>
      <w:r w:rsidRPr="000E40E9">
        <w:rPr>
          <w:rFonts w:asciiTheme="majorHAnsi" w:hAnsiTheme="majorHAnsi"/>
          <w:b/>
          <w:color w:val="0070C0"/>
        </w:rPr>
        <w:t>Norma para mitigação 6:</w:t>
      </w:r>
    </w:p>
    <w:p w14:paraId="632B2DA5" w14:textId="77777777" w:rsidR="0002603D" w:rsidRPr="000E40E9" w:rsidRDefault="0002603D" w:rsidP="008D0A8D">
      <w:pPr>
        <w:spacing w:line="240" w:lineRule="auto"/>
        <w:rPr>
          <w:rFonts w:asciiTheme="majorHAnsi" w:hAnsiTheme="majorHAnsi" w:cstheme="majorHAnsi"/>
          <w:bCs/>
        </w:rPr>
      </w:pPr>
    </w:p>
    <w:tbl>
      <w:tblPr>
        <w:tblStyle w:val="af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0"/>
        <w:gridCol w:w="8650"/>
      </w:tblGrid>
      <w:tr w:rsidR="00AC66AE" w:rsidRPr="000E40E9" w14:paraId="315AC85A" w14:textId="77777777" w:rsidTr="00A1297D">
        <w:trPr>
          <w:tblHeader/>
        </w:trPr>
        <w:tc>
          <w:tcPr>
            <w:tcW w:w="710" w:type="dxa"/>
            <w:shd w:val="clear" w:color="auto" w:fill="auto"/>
            <w:tcMar>
              <w:top w:w="100" w:type="dxa"/>
              <w:left w:w="100" w:type="dxa"/>
              <w:bottom w:w="100" w:type="dxa"/>
              <w:right w:w="100" w:type="dxa"/>
            </w:tcMar>
          </w:tcPr>
          <w:p w14:paraId="00000093" w14:textId="77777777" w:rsidR="00AC66AE" w:rsidRPr="000E40E9" w:rsidRDefault="00EF753A" w:rsidP="004245B2">
            <w:pPr>
              <w:widowControl w:val="0"/>
              <w:pBdr>
                <w:top w:val="nil"/>
                <w:left w:val="nil"/>
                <w:bottom w:val="nil"/>
                <w:right w:val="nil"/>
                <w:between w:val="nil"/>
              </w:pBdr>
              <w:jc w:val="center"/>
              <w:rPr>
                <w:rFonts w:asciiTheme="majorHAnsi" w:hAnsiTheme="majorHAnsi" w:cstheme="majorHAnsi"/>
                <w:bCs/>
              </w:rPr>
            </w:pPr>
            <w:r w:rsidRPr="000E40E9">
              <w:rPr>
                <w:rFonts w:asciiTheme="majorHAnsi" w:hAnsiTheme="majorHAnsi"/>
              </w:rPr>
              <w:t>6.1</w:t>
            </w:r>
          </w:p>
        </w:tc>
        <w:tc>
          <w:tcPr>
            <w:tcW w:w="8650" w:type="dxa"/>
            <w:shd w:val="clear" w:color="auto" w:fill="auto"/>
            <w:tcMar>
              <w:top w:w="100" w:type="dxa"/>
              <w:left w:w="100" w:type="dxa"/>
              <w:bottom w:w="100" w:type="dxa"/>
              <w:right w:w="100" w:type="dxa"/>
            </w:tcMar>
          </w:tcPr>
          <w:p w14:paraId="00000094" w14:textId="2605BB35" w:rsidR="00AC66AE" w:rsidRPr="000E40E9" w:rsidRDefault="00EF753A" w:rsidP="002459A4">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É necessário adotar medidas eficazes para minimizar o risco de problemas como degeneração das nadadeiras, catarata, lesões na pele, perda de escamas, deformidades ósseas e anomalias em tecidos moles. Deve-se evitar taxas elevadas de mortalidade.</w:t>
            </w:r>
          </w:p>
        </w:tc>
      </w:tr>
      <w:tr w:rsidR="00AC66AE" w:rsidRPr="000E40E9" w14:paraId="2116CEEB" w14:textId="77777777" w:rsidTr="00A1297D">
        <w:trPr>
          <w:tblHeader/>
        </w:trPr>
        <w:tc>
          <w:tcPr>
            <w:tcW w:w="710" w:type="dxa"/>
            <w:shd w:val="clear" w:color="auto" w:fill="auto"/>
            <w:tcMar>
              <w:top w:w="100" w:type="dxa"/>
              <w:left w:w="100" w:type="dxa"/>
              <w:bottom w:w="100" w:type="dxa"/>
              <w:right w:w="100" w:type="dxa"/>
            </w:tcMar>
          </w:tcPr>
          <w:p w14:paraId="00000095" w14:textId="77777777" w:rsidR="00AC66AE" w:rsidRPr="000E40E9" w:rsidRDefault="00EF753A" w:rsidP="004245B2">
            <w:pPr>
              <w:widowControl w:val="0"/>
              <w:pBdr>
                <w:top w:val="nil"/>
                <w:left w:val="nil"/>
                <w:bottom w:val="nil"/>
                <w:right w:val="nil"/>
                <w:between w:val="nil"/>
              </w:pBdr>
              <w:jc w:val="center"/>
              <w:rPr>
                <w:rFonts w:asciiTheme="majorHAnsi" w:hAnsiTheme="majorHAnsi" w:cstheme="majorHAnsi"/>
                <w:bCs/>
              </w:rPr>
            </w:pPr>
            <w:r w:rsidRPr="000E40E9">
              <w:rPr>
                <w:rFonts w:asciiTheme="majorHAnsi" w:hAnsiTheme="majorHAnsi"/>
              </w:rPr>
              <w:t>6.2</w:t>
            </w:r>
          </w:p>
        </w:tc>
        <w:tc>
          <w:tcPr>
            <w:tcW w:w="8650" w:type="dxa"/>
            <w:shd w:val="clear" w:color="auto" w:fill="auto"/>
            <w:tcMar>
              <w:top w:w="100" w:type="dxa"/>
              <w:left w:w="100" w:type="dxa"/>
              <w:bottom w:w="100" w:type="dxa"/>
              <w:right w:w="100" w:type="dxa"/>
            </w:tcMar>
          </w:tcPr>
          <w:p w14:paraId="00000096" w14:textId="68448595" w:rsidR="00AC66AE" w:rsidRPr="000E40E9" w:rsidRDefault="00EF753A" w:rsidP="002459A4">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Entre essas medidas, estão:</w:t>
            </w:r>
          </w:p>
          <w:p w14:paraId="00000097" w14:textId="77777777" w:rsidR="00AC66AE" w:rsidRPr="000E40E9" w:rsidRDefault="00EF753A" w:rsidP="002459A4">
            <w:pPr>
              <w:widowControl w:val="0"/>
              <w:numPr>
                <w:ilvl w:val="0"/>
                <w:numId w:val="1"/>
              </w:numPr>
              <w:pBdr>
                <w:top w:val="nil"/>
                <w:left w:val="nil"/>
                <w:bottom w:val="nil"/>
                <w:right w:val="nil"/>
                <w:between w:val="nil"/>
              </w:pBdr>
              <w:rPr>
                <w:rFonts w:asciiTheme="majorHAnsi" w:hAnsiTheme="majorHAnsi" w:cstheme="majorHAnsi"/>
              </w:rPr>
            </w:pPr>
            <w:r w:rsidRPr="000E40E9">
              <w:rPr>
                <w:rFonts w:asciiTheme="majorHAnsi" w:hAnsiTheme="majorHAnsi"/>
              </w:rPr>
              <w:t>evitar densidades altas, pois podem acarretar lesões provocadas pela agressão ou colisão entre peixes ou por abrasão provocada pelo contato com as paredes do tanque ou a tela das gaiolas;</w:t>
            </w:r>
          </w:p>
          <w:p w14:paraId="00000098" w14:textId="77777777" w:rsidR="00AC66AE" w:rsidRPr="000E40E9" w:rsidRDefault="00EF753A" w:rsidP="002459A4">
            <w:pPr>
              <w:widowControl w:val="0"/>
              <w:numPr>
                <w:ilvl w:val="0"/>
                <w:numId w:val="1"/>
              </w:numPr>
              <w:pBdr>
                <w:top w:val="nil"/>
                <w:left w:val="nil"/>
                <w:bottom w:val="nil"/>
                <w:right w:val="nil"/>
                <w:between w:val="nil"/>
              </w:pBdr>
              <w:rPr>
                <w:rFonts w:asciiTheme="majorHAnsi" w:hAnsiTheme="majorHAnsi" w:cstheme="majorHAnsi"/>
              </w:rPr>
            </w:pPr>
            <w:r w:rsidRPr="000E40E9">
              <w:rPr>
                <w:rFonts w:asciiTheme="majorHAnsi" w:hAnsiTheme="majorHAnsi"/>
              </w:rPr>
              <w:t>usar gaiolas com tela macia e não abrasiva para prevenir lesões no focinho, nas nadadeiras e nas escamas; usar compartimentos de água doce construídos com materiais que minimizam o risco de lesões;</w:t>
            </w:r>
          </w:p>
          <w:p w14:paraId="00000099" w14:textId="77777777" w:rsidR="00AC66AE" w:rsidRPr="00A70B46" w:rsidRDefault="00EF753A" w:rsidP="002459A4">
            <w:pPr>
              <w:widowControl w:val="0"/>
              <w:numPr>
                <w:ilvl w:val="0"/>
                <w:numId w:val="1"/>
              </w:numPr>
              <w:pBdr>
                <w:top w:val="nil"/>
                <w:left w:val="nil"/>
                <w:bottom w:val="nil"/>
                <w:right w:val="nil"/>
                <w:between w:val="nil"/>
              </w:pBdr>
              <w:rPr>
                <w:rFonts w:asciiTheme="majorHAnsi" w:hAnsiTheme="majorHAnsi"/>
              </w:rPr>
            </w:pPr>
            <w:r w:rsidRPr="000E40E9">
              <w:rPr>
                <w:rFonts w:asciiTheme="majorHAnsi" w:hAnsiTheme="majorHAnsi"/>
              </w:rPr>
              <w:t>aplicar as melhores práticas nos procedimentos de aumento da densidade e de classificação e manuseio dos peixes, para que eles sejam realizados o mínimo possível;</w:t>
            </w:r>
          </w:p>
          <w:p w14:paraId="0000009A" w14:textId="77777777" w:rsidR="00AC66AE" w:rsidRPr="00A70B46" w:rsidRDefault="00EF753A" w:rsidP="002459A4">
            <w:pPr>
              <w:widowControl w:val="0"/>
              <w:numPr>
                <w:ilvl w:val="0"/>
                <w:numId w:val="1"/>
              </w:numPr>
              <w:pBdr>
                <w:top w:val="nil"/>
                <w:left w:val="nil"/>
                <w:bottom w:val="nil"/>
                <w:right w:val="nil"/>
                <w:between w:val="nil"/>
              </w:pBdr>
              <w:rPr>
                <w:rFonts w:asciiTheme="majorHAnsi" w:hAnsiTheme="majorHAnsi"/>
              </w:rPr>
            </w:pPr>
            <w:r w:rsidRPr="00A70B46">
              <w:rPr>
                <w:rFonts w:asciiTheme="majorHAnsi" w:hAnsiTheme="majorHAnsi"/>
              </w:rPr>
              <w:t>reduzir o deslocamento e garantir boas condições, uma vez que condições ruins de transporte, como superlotação e qualidade ruim da água, podem resultar em danos irreparáveis aos peixes</w:t>
            </w:r>
            <w:sdt>
              <w:sdtPr>
                <w:rPr>
                  <w:rFonts w:asciiTheme="majorHAnsi" w:hAnsiTheme="majorHAnsi"/>
                </w:rPr>
                <w:tag w:val="goog_rdk_13"/>
                <w:id w:val="92976778"/>
              </w:sdtPr>
              <w:sdtEndPr/>
              <w:sdtContent>
                <w:r w:rsidRPr="00A70B46">
                  <w:rPr>
                    <w:rFonts w:asciiTheme="majorHAnsi" w:hAnsiTheme="majorHAnsi"/>
                  </w:rPr>
                  <w:t>, além de sofrimento</w:t>
                </w:r>
              </w:sdtContent>
            </w:sdt>
            <w:r w:rsidRPr="00A70B46">
              <w:rPr>
                <w:rFonts w:asciiTheme="majorHAnsi" w:hAnsiTheme="majorHAnsi"/>
              </w:rPr>
              <w:t xml:space="preserve"> e morte.</w:t>
            </w:r>
          </w:p>
          <w:p w14:paraId="0000009B" w14:textId="77777777" w:rsidR="00AC66AE" w:rsidRPr="000E40E9" w:rsidRDefault="00EF753A" w:rsidP="002459A4">
            <w:pPr>
              <w:widowControl w:val="0"/>
              <w:numPr>
                <w:ilvl w:val="0"/>
                <w:numId w:val="1"/>
              </w:numPr>
              <w:pBdr>
                <w:top w:val="nil"/>
                <w:left w:val="nil"/>
                <w:bottom w:val="nil"/>
                <w:right w:val="nil"/>
                <w:between w:val="nil"/>
              </w:pBdr>
              <w:rPr>
                <w:rFonts w:asciiTheme="majorHAnsi" w:hAnsiTheme="majorHAnsi" w:cstheme="majorHAnsi"/>
              </w:rPr>
            </w:pPr>
            <w:r w:rsidRPr="000E40E9">
              <w:rPr>
                <w:rFonts w:asciiTheme="majorHAnsi" w:hAnsiTheme="majorHAnsi"/>
              </w:rPr>
              <w:t>usar, na alimentação, procedimentos que evitem competição e agressão.</w:t>
            </w:r>
          </w:p>
        </w:tc>
      </w:tr>
      <w:tr w:rsidR="00AC66AE" w:rsidRPr="000E40E9" w14:paraId="030CC319" w14:textId="77777777" w:rsidTr="00A1297D">
        <w:trPr>
          <w:tblHeader/>
        </w:trPr>
        <w:tc>
          <w:tcPr>
            <w:tcW w:w="710" w:type="dxa"/>
            <w:shd w:val="clear" w:color="auto" w:fill="auto"/>
            <w:tcMar>
              <w:top w:w="100" w:type="dxa"/>
              <w:left w:w="100" w:type="dxa"/>
              <w:bottom w:w="100" w:type="dxa"/>
              <w:right w:w="100" w:type="dxa"/>
            </w:tcMar>
          </w:tcPr>
          <w:p w14:paraId="0000009C" w14:textId="77777777" w:rsidR="00AC66AE" w:rsidRPr="000E40E9" w:rsidRDefault="00EF753A" w:rsidP="004245B2">
            <w:pPr>
              <w:widowControl w:val="0"/>
              <w:pBdr>
                <w:top w:val="nil"/>
                <w:left w:val="nil"/>
                <w:bottom w:val="nil"/>
                <w:right w:val="nil"/>
                <w:between w:val="nil"/>
              </w:pBdr>
              <w:jc w:val="center"/>
              <w:rPr>
                <w:rFonts w:asciiTheme="majorHAnsi" w:hAnsiTheme="majorHAnsi" w:cstheme="majorHAnsi"/>
                <w:bCs/>
              </w:rPr>
            </w:pPr>
            <w:r w:rsidRPr="000E40E9">
              <w:rPr>
                <w:rFonts w:asciiTheme="majorHAnsi" w:hAnsiTheme="majorHAnsi"/>
              </w:rPr>
              <w:t>6.3</w:t>
            </w:r>
          </w:p>
        </w:tc>
        <w:tc>
          <w:tcPr>
            <w:tcW w:w="8650" w:type="dxa"/>
            <w:shd w:val="clear" w:color="auto" w:fill="auto"/>
            <w:tcMar>
              <w:top w:w="100" w:type="dxa"/>
              <w:left w:w="100" w:type="dxa"/>
              <w:bottom w:w="100" w:type="dxa"/>
              <w:right w:w="100" w:type="dxa"/>
            </w:tcMar>
          </w:tcPr>
          <w:p w14:paraId="0000009D" w14:textId="77777777" w:rsidR="00AC66AE" w:rsidRPr="000E40E9" w:rsidRDefault="00EF753A" w:rsidP="002459A4">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Os fatores que causam deformidades ósseas devem ser solucionados. Entre eles estão nutrição inadequada, qualidade ruim da água e temperaturas excessivas durante a incubação e as fases iniciais para acelerar o desenvolvimento.</w:t>
            </w:r>
          </w:p>
        </w:tc>
      </w:tr>
    </w:tbl>
    <w:p w14:paraId="0000009E" w14:textId="77777777" w:rsidR="00AC66AE" w:rsidRPr="000E40E9" w:rsidRDefault="00AC66AE" w:rsidP="00AF1FC7">
      <w:pPr>
        <w:spacing w:line="240" w:lineRule="auto"/>
        <w:rPr>
          <w:rFonts w:asciiTheme="majorHAnsi" w:hAnsiTheme="majorHAnsi" w:cstheme="majorHAnsi"/>
          <w:color w:val="000000" w:themeColor="text1"/>
        </w:rPr>
      </w:pPr>
    </w:p>
    <w:p w14:paraId="000000A0" w14:textId="77777777" w:rsidR="00AC66AE" w:rsidRPr="000E40E9" w:rsidRDefault="00AC66AE" w:rsidP="00A06997">
      <w:pPr>
        <w:spacing w:line="240" w:lineRule="auto"/>
        <w:rPr>
          <w:rFonts w:asciiTheme="majorHAnsi" w:hAnsiTheme="majorHAnsi" w:cstheme="majorHAnsi"/>
          <w:color w:val="000000" w:themeColor="text1"/>
        </w:rPr>
      </w:pPr>
    </w:p>
    <w:p w14:paraId="000000A1" w14:textId="25C4349F" w:rsidR="00AC66AE" w:rsidRPr="000E40E9" w:rsidRDefault="00EF753A" w:rsidP="00A06997">
      <w:pPr>
        <w:spacing w:line="240" w:lineRule="auto"/>
        <w:rPr>
          <w:rFonts w:asciiTheme="majorHAnsi" w:hAnsiTheme="majorHAnsi" w:cstheme="majorHAnsi"/>
          <w:color w:val="FF0000"/>
        </w:rPr>
      </w:pPr>
      <w:r w:rsidRPr="000E40E9">
        <w:rPr>
          <w:rFonts w:asciiTheme="majorHAnsi" w:hAnsiTheme="majorHAnsi"/>
          <w:b/>
          <w:color w:val="FF0000"/>
        </w:rPr>
        <w:t>Risco ao bem-estar 7: Doenças e outros riscos para a saúde</w:t>
      </w:r>
    </w:p>
    <w:p w14:paraId="000000A2" w14:textId="77777777" w:rsidR="00AC66AE" w:rsidRPr="000E40E9" w:rsidRDefault="00AC66AE" w:rsidP="00A06997">
      <w:pPr>
        <w:spacing w:line="240" w:lineRule="auto"/>
        <w:rPr>
          <w:rFonts w:asciiTheme="majorHAnsi" w:hAnsiTheme="majorHAnsi" w:cstheme="majorHAnsi"/>
          <w:color w:val="000000" w:themeColor="text1"/>
        </w:rPr>
      </w:pPr>
    </w:p>
    <w:p w14:paraId="000000A3" w14:textId="77777777" w:rsidR="00AC66AE" w:rsidRPr="000E40E9" w:rsidRDefault="00EF753A" w:rsidP="00A06997">
      <w:pPr>
        <w:spacing w:line="240" w:lineRule="auto"/>
        <w:rPr>
          <w:rFonts w:asciiTheme="majorHAnsi" w:hAnsiTheme="majorHAnsi" w:cstheme="majorHAnsi"/>
          <w:b/>
          <w:color w:val="0070C0"/>
        </w:rPr>
      </w:pPr>
      <w:r w:rsidRPr="000E40E9">
        <w:rPr>
          <w:rFonts w:asciiTheme="majorHAnsi" w:hAnsiTheme="majorHAnsi"/>
          <w:b/>
          <w:color w:val="0070C0"/>
        </w:rPr>
        <w:t>Norma para mitigação 7:</w:t>
      </w:r>
    </w:p>
    <w:p w14:paraId="000000A4" w14:textId="77777777" w:rsidR="00AC66AE" w:rsidRPr="000E40E9" w:rsidRDefault="00AC66AE" w:rsidP="00A06997">
      <w:pPr>
        <w:spacing w:line="240" w:lineRule="auto"/>
        <w:rPr>
          <w:rFonts w:asciiTheme="majorHAnsi" w:hAnsiTheme="majorHAnsi" w:cstheme="majorHAnsi"/>
          <w:color w:val="000000" w:themeColor="text1"/>
        </w:rPr>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
        <w:gridCol w:w="8650"/>
      </w:tblGrid>
      <w:tr w:rsidR="00AC66AE" w:rsidRPr="000E40E9" w14:paraId="1BA552A0" w14:textId="77777777" w:rsidTr="00A1297D">
        <w:tc>
          <w:tcPr>
            <w:tcW w:w="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A6" w14:textId="77777777" w:rsidR="00AC66AE" w:rsidRPr="000E40E9" w:rsidRDefault="00EF753A" w:rsidP="004245B2">
            <w:pPr>
              <w:widowControl w:val="0"/>
              <w:jc w:val="center"/>
              <w:rPr>
                <w:rFonts w:asciiTheme="majorHAnsi" w:hAnsiTheme="majorHAnsi" w:cstheme="majorHAnsi"/>
              </w:rPr>
            </w:pPr>
            <w:r w:rsidRPr="000E40E9">
              <w:rPr>
                <w:rFonts w:asciiTheme="majorHAnsi" w:hAnsiTheme="majorHAnsi"/>
              </w:rPr>
              <w:t>7.1</w:t>
            </w:r>
          </w:p>
        </w:tc>
        <w:tc>
          <w:tcPr>
            <w:tcW w:w="86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A7" w14:textId="44EBAEA1" w:rsidR="00AC66AE" w:rsidRPr="000E40E9" w:rsidRDefault="00EF753A" w:rsidP="002459A4">
            <w:pPr>
              <w:widowControl w:val="0"/>
              <w:rPr>
                <w:rFonts w:asciiTheme="majorHAnsi" w:hAnsiTheme="majorHAnsi" w:cstheme="majorHAnsi"/>
              </w:rPr>
            </w:pPr>
            <w:r w:rsidRPr="000E40E9">
              <w:rPr>
                <w:rFonts w:asciiTheme="majorHAnsi" w:hAnsiTheme="majorHAnsi"/>
              </w:rPr>
              <w:t>O risco de doenças deve ser reduzido o máximo possível por meio de uma boa administração e um bom manejo, com enriquecimento ambiental, baixas densidades e pouco manuseio, por exemplo.</w:t>
            </w:r>
          </w:p>
        </w:tc>
      </w:tr>
      <w:tr w:rsidR="00AC66AE" w:rsidRPr="000E40E9" w14:paraId="305F94FA" w14:textId="77777777" w:rsidTr="00A1297D">
        <w:tc>
          <w:tcPr>
            <w:tcW w:w="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A8" w14:textId="77777777" w:rsidR="00AC66AE" w:rsidRPr="000E40E9" w:rsidRDefault="00EF753A" w:rsidP="004245B2">
            <w:pPr>
              <w:widowControl w:val="0"/>
              <w:jc w:val="center"/>
              <w:rPr>
                <w:rFonts w:asciiTheme="majorHAnsi" w:hAnsiTheme="majorHAnsi" w:cstheme="majorHAnsi"/>
              </w:rPr>
            </w:pPr>
            <w:r w:rsidRPr="000E40E9">
              <w:rPr>
                <w:rFonts w:asciiTheme="majorHAnsi" w:hAnsiTheme="majorHAnsi"/>
              </w:rPr>
              <w:t>7.2</w:t>
            </w:r>
          </w:p>
        </w:tc>
        <w:tc>
          <w:tcPr>
            <w:tcW w:w="86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A9" w14:textId="17A386BF" w:rsidR="00AC66AE" w:rsidRPr="000E40E9" w:rsidRDefault="00EF753A" w:rsidP="002459A4">
            <w:pPr>
              <w:widowControl w:val="0"/>
              <w:rPr>
                <w:rFonts w:asciiTheme="majorHAnsi" w:hAnsiTheme="majorHAnsi" w:cstheme="majorHAnsi"/>
              </w:rPr>
            </w:pPr>
            <w:r w:rsidRPr="000E40E9">
              <w:rPr>
                <w:rFonts w:asciiTheme="majorHAnsi" w:hAnsiTheme="majorHAnsi"/>
              </w:rPr>
              <w:t xml:space="preserve">Assim como estabelecido nas boas práticas de criação de animais terrestres, todas as instalações de aquacultura devem ser registradas, dispor de um veterinário experiente e um plano de saúde veterinária que inclua </w:t>
            </w:r>
            <w:r w:rsidRPr="000E40E9">
              <w:rPr>
                <w:rStyle w:val="cf01"/>
                <w:rFonts w:asciiTheme="majorHAnsi" w:hAnsiTheme="majorHAnsi"/>
                <w:sz w:val="22"/>
              </w:rPr>
              <w:t xml:space="preserve">procedimentos de manejo sanitário. </w:t>
            </w:r>
            <w:r w:rsidRPr="000E40E9">
              <w:rPr>
                <w:rFonts w:asciiTheme="majorHAnsi" w:hAnsiTheme="majorHAnsi"/>
              </w:rPr>
              <w:t xml:space="preserve">Esse plano </w:t>
            </w:r>
            <w:r w:rsidRPr="000E40E9">
              <w:rPr>
                <w:rStyle w:val="cf01"/>
                <w:rFonts w:asciiTheme="majorHAnsi" w:hAnsiTheme="majorHAnsi"/>
                <w:sz w:val="22"/>
              </w:rPr>
              <w:t>deve ser devidamente descrito em um manual, analisado e aprovado por um profissional de saúde píscea e deve incluir Melhores Práticas de Gestão, vacinação, protocolos para gestão da qualidade da água e monitoramento da saúde e medidas para prevenção de doenças.</w:t>
            </w:r>
          </w:p>
        </w:tc>
      </w:tr>
      <w:tr w:rsidR="00AC66AE" w:rsidRPr="000E40E9" w14:paraId="251D903F" w14:textId="77777777" w:rsidTr="00A1297D">
        <w:tc>
          <w:tcPr>
            <w:tcW w:w="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AC" w14:textId="770C303B" w:rsidR="00AC66AE" w:rsidRPr="000E40E9" w:rsidRDefault="00EF753A" w:rsidP="004245B2">
            <w:pPr>
              <w:widowControl w:val="0"/>
              <w:jc w:val="center"/>
              <w:rPr>
                <w:rFonts w:asciiTheme="majorHAnsi" w:hAnsiTheme="majorHAnsi" w:cstheme="majorHAnsi"/>
              </w:rPr>
            </w:pPr>
            <w:r w:rsidRPr="000E40E9">
              <w:rPr>
                <w:rFonts w:asciiTheme="majorHAnsi" w:hAnsiTheme="majorHAnsi"/>
              </w:rPr>
              <w:t>7.3</w:t>
            </w:r>
          </w:p>
        </w:tc>
        <w:tc>
          <w:tcPr>
            <w:tcW w:w="86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AD" w14:textId="77777777" w:rsidR="00AC66AE" w:rsidRPr="000E40E9" w:rsidRDefault="00EF753A" w:rsidP="002459A4">
            <w:pPr>
              <w:widowControl w:val="0"/>
              <w:rPr>
                <w:rFonts w:asciiTheme="majorHAnsi" w:hAnsiTheme="majorHAnsi" w:cstheme="majorHAnsi"/>
              </w:rPr>
            </w:pPr>
            <w:r w:rsidRPr="000E40E9">
              <w:rPr>
                <w:rFonts w:asciiTheme="majorHAnsi" w:hAnsiTheme="majorHAnsi"/>
              </w:rPr>
              <w:t>As vacinas devem ser aplicadas quando o nível de doenças for mais prejudicial ao bem-estar dos peixes do que os efeitos da vacinação.</w:t>
            </w:r>
          </w:p>
        </w:tc>
      </w:tr>
      <w:tr w:rsidR="00AC66AE" w:rsidRPr="000E40E9" w14:paraId="7A338C90" w14:textId="77777777" w:rsidTr="00A1297D">
        <w:tc>
          <w:tcPr>
            <w:tcW w:w="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AE" w14:textId="797E58AF" w:rsidR="00AC66AE" w:rsidRPr="000E40E9" w:rsidRDefault="00EF753A" w:rsidP="004245B2">
            <w:pPr>
              <w:widowControl w:val="0"/>
              <w:jc w:val="center"/>
              <w:rPr>
                <w:rFonts w:asciiTheme="majorHAnsi" w:hAnsiTheme="majorHAnsi" w:cstheme="majorHAnsi"/>
              </w:rPr>
            </w:pPr>
            <w:r w:rsidRPr="000E40E9">
              <w:rPr>
                <w:rFonts w:asciiTheme="majorHAnsi" w:hAnsiTheme="majorHAnsi"/>
              </w:rPr>
              <w:t>7.4</w:t>
            </w:r>
          </w:p>
        </w:tc>
        <w:tc>
          <w:tcPr>
            <w:tcW w:w="86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AF" w14:textId="7235F106" w:rsidR="00AC66AE" w:rsidRPr="000E40E9" w:rsidRDefault="00EF753A" w:rsidP="002459A4">
            <w:pPr>
              <w:widowControl w:val="0"/>
              <w:rPr>
                <w:rFonts w:asciiTheme="majorHAnsi" w:hAnsiTheme="majorHAnsi" w:cstheme="majorHAnsi"/>
              </w:rPr>
            </w:pPr>
            <w:r w:rsidRPr="000E40E9">
              <w:rPr>
                <w:rFonts w:asciiTheme="majorHAnsi" w:hAnsiTheme="majorHAnsi"/>
              </w:rPr>
              <w:t xml:space="preserve">É essencial adotar medidas preventivas contra parasitas como o piolho-do-mar, mas o tratamento antiparasitário, quando necessário, deve prezar pelo bem-estar dos peixes, sem causar dor ou sofrimento e com um mínimo de manuseio para evitar o estresse. Medidas que </w:t>
            </w:r>
            <w:r w:rsidRPr="000E40E9">
              <w:rPr>
                <w:rFonts w:asciiTheme="majorHAnsi" w:hAnsiTheme="majorHAnsi"/>
              </w:rPr>
              <w:lastRenderedPageBreak/>
              <w:t>não devem ser adotadas para combater o piolho-do-mar: administração de peróxido de hidrogênio, administração de produtos químicos por via oral ou diluídos na água, uso de dispositivos do tipo thermolicer ou hydrolicer.</w:t>
            </w:r>
          </w:p>
        </w:tc>
      </w:tr>
      <w:tr w:rsidR="00AC66AE" w:rsidRPr="000E40E9" w14:paraId="58FBB616" w14:textId="77777777" w:rsidTr="00A1297D">
        <w:tc>
          <w:tcPr>
            <w:tcW w:w="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B0" w14:textId="1C53A4E7" w:rsidR="00AC66AE" w:rsidRPr="000E40E9" w:rsidRDefault="00EF753A" w:rsidP="004245B2">
            <w:pPr>
              <w:widowControl w:val="0"/>
              <w:jc w:val="center"/>
              <w:rPr>
                <w:rFonts w:asciiTheme="majorHAnsi" w:hAnsiTheme="majorHAnsi" w:cstheme="majorHAnsi"/>
              </w:rPr>
            </w:pPr>
            <w:r w:rsidRPr="000E40E9">
              <w:rPr>
                <w:rFonts w:asciiTheme="majorHAnsi" w:hAnsiTheme="majorHAnsi"/>
              </w:rPr>
              <w:lastRenderedPageBreak/>
              <w:t>7.5</w:t>
            </w:r>
          </w:p>
        </w:tc>
        <w:tc>
          <w:tcPr>
            <w:tcW w:w="86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B1" w14:textId="5C9AC7D2" w:rsidR="00AC66AE" w:rsidRPr="00B52074" w:rsidRDefault="00EF753A" w:rsidP="002459A4">
            <w:pPr>
              <w:widowControl w:val="0"/>
              <w:rPr>
                <w:rFonts w:asciiTheme="majorHAnsi" w:hAnsiTheme="majorHAnsi"/>
              </w:rPr>
            </w:pPr>
            <w:r w:rsidRPr="00B52074">
              <w:rPr>
                <w:rFonts w:asciiTheme="majorHAnsi" w:hAnsiTheme="majorHAnsi"/>
              </w:rPr>
              <w:t xml:space="preserve">Os peixes-limpadores – peixes </w:t>
            </w:r>
            <w:sdt>
              <w:sdtPr>
                <w:rPr>
                  <w:rFonts w:asciiTheme="majorHAnsi" w:hAnsiTheme="majorHAnsi"/>
                </w:rPr>
                <w:tag w:val="goog_rdk_16"/>
                <w:id w:val="1296569532"/>
              </w:sdtPr>
              <w:sdtEndPr/>
              <w:sdtContent>
                <w:r w:rsidRPr="000E40E9">
                  <w:rPr>
                    <w:rFonts w:asciiTheme="majorHAnsi" w:hAnsiTheme="majorHAnsi"/>
                  </w:rPr>
                  <w:t>introduzidos nas gaiolas marinhas</w:t>
                </w:r>
              </w:sdtContent>
            </w:sdt>
            <w:r w:rsidRPr="000E40E9">
              <w:rPr>
                <w:rFonts w:asciiTheme="majorHAnsi" w:hAnsiTheme="majorHAnsi"/>
              </w:rPr>
              <w:t xml:space="preserve"> para se alimentar dos piolhos de salmões e trutas – </w:t>
            </w:r>
            <w:r w:rsidRPr="00B52074">
              <w:rPr>
                <w:rFonts w:asciiTheme="majorHAnsi" w:hAnsiTheme="majorHAnsi"/>
              </w:rPr>
              <w:t>também não devem ser utilizados para combater esses parasitas.</w:t>
            </w:r>
          </w:p>
        </w:tc>
      </w:tr>
    </w:tbl>
    <w:p w14:paraId="000000B2" w14:textId="3E46250D" w:rsidR="00AC66AE" w:rsidRPr="000E40E9" w:rsidRDefault="00AC66AE" w:rsidP="00AF1FC7">
      <w:pPr>
        <w:spacing w:line="240" w:lineRule="auto"/>
        <w:rPr>
          <w:rFonts w:asciiTheme="majorHAnsi" w:hAnsiTheme="majorHAnsi" w:cstheme="majorHAnsi"/>
          <w:color w:val="000000" w:themeColor="text1"/>
        </w:rPr>
      </w:pPr>
    </w:p>
    <w:p w14:paraId="24083A0B" w14:textId="77777777" w:rsidR="008B4C60" w:rsidRPr="000E40E9" w:rsidRDefault="008B4C60" w:rsidP="00AF1FC7">
      <w:pPr>
        <w:spacing w:line="240" w:lineRule="auto"/>
        <w:rPr>
          <w:rFonts w:asciiTheme="majorHAnsi" w:hAnsiTheme="majorHAnsi" w:cstheme="majorHAnsi"/>
          <w:color w:val="000000" w:themeColor="text1"/>
        </w:rPr>
      </w:pPr>
    </w:p>
    <w:p w14:paraId="000000B3" w14:textId="17220E61" w:rsidR="00AC66AE" w:rsidRPr="000E40E9" w:rsidRDefault="00EF753A" w:rsidP="00A06997">
      <w:pPr>
        <w:spacing w:line="240" w:lineRule="auto"/>
        <w:rPr>
          <w:rFonts w:asciiTheme="majorHAnsi" w:hAnsiTheme="majorHAnsi" w:cstheme="majorHAnsi"/>
          <w:color w:val="FF0000"/>
        </w:rPr>
      </w:pPr>
      <w:r w:rsidRPr="000E40E9">
        <w:rPr>
          <w:rFonts w:asciiTheme="majorHAnsi" w:hAnsiTheme="majorHAnsi"/>
          <w:b/>
          <w:color w:val="FF0000"/>
        </w:rPr>
        <w:t>Risco ao bem-estar 8: Reprodução seletiva e modificação genética</w:t>
      </w:r>
    </w:p>
    <w:p w14:paraId="000000B4" w14:textId="77777777" w:rsidR="00AC66AE" w:rsidRPr="000E40E9" w:rsidRDefault="00AC66AE" w:rsidP="00A06997">
      <w:pPr>
        <w:spacing w:line="240" w:lineRule="auto"/>
        <w:rPr>
          <w:rFonts w:asciiTheme="majorHAnsi" w:hAnsiTheme="majorHAnsi" w:cstheme="majorHAnsi"/>
          <w:color w:val="000000" w:themeColor="text1"/>
        </w:rPr>
      </w:pPr>
    </w:p>
    <w:p w14:paraId="000000B5" w14:textId="77777777" w:rsidR="00AC66AE" w:rsidRPr="000E40E9" w:rsidRDefault="00EF753A" w:rsidP="00A06997">
      <w:pPr>
        <w:spacing w:line="240" w:lineRule="auto"/>
        <w:rPr>
          <w:rFonts w:asciiTheme="majorHAnsi" w:hAnsiTheme="majorHAnsi" w:cstheme="majorHAnsi"/>
          <w:b/>
        </w:rPr>
      </w:pPr>
      <w:r w:rsidRPr="000E40E9">
        <w:rPr>
          <w:rFonts w:asciiTheme="majorHAnsi" w:hAnsiTheme="majorHAnsi"/>
          <w:b/>
          <w:color w:val="0070C0"/>
        </w:rPr>
        <w:t>Norma para mitigação 8:</w:t>
      </w:r>
    </w:p>
    <w:p w14:paraId="000000B6" w14:textId="77777777" w:rsidR="00AC66AE" w:rsidRPr="000E40E9" w:rsidRDefault="00AC66AE" w:rsidP="00A06997">
      <w:pPr>
        <w:spacing w:line="240" w:lineRule="auto"/>
        <w:rPr>
          <w:rFonts w:asciiTheme="majorHAnsi" w:hAnsiTheme="majorHAnsi" w:cstheme="majorHAnsi"/>
          <w:color w:val="000000" w:themeColor="text1"/>
        </w:rPr>
      </w:pPr>
    </w:p>
    <w:tbl>
      <w:tblPr>
        <w:tblStyle w:val="af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0"/>
        <w:gridCol w:w="8650"/>
      </w:tblGrid>
      <w:tr w:rsidR="00AC66AE" w:rsidRPr="000E40E9" w14:paraId="4B853E96" w14:textId="77777777" w:rsidTr="00A1297D">
        <w:tc>
          <w:tcPr>
            <w:tcW w:w="710" w:type="dxa"/>
            <w:shd w:val="clear" w:color="auto" w:fill="auto"/>
            <w:tcMar>
              <w:top w:w="100" w:type="dxa"/>
              <w:left w:w="100" w:type="dxa"/>
              <w:bottom w:w="100" w:type="dxa"/>
              <w:right w:w="100" w:type="dxa"/>
            </w:tcMar>
          </w:tcPr>
          <w:p w14:paraId="000000B8" w14:textId="77777777" w:rsidR="00AC66AE" w:rsidRPr="000E40E9" w:rsidRDefault="00EF753A" w:rsidP="004245B2">
            <w:pPr>
              <w:widowControl w:val="0"/>
              <w:pBdr>
                <w:top w:val="nil"/>
                <w:left w:val="nil"/>
                <w:bottom w:val="nil"/>
                <w:right w:val="nil"/>
                <w:between w:val="nil"/>
              </w:pBdr>
              <w:jc w:val="center"/>
              <w:rPr>
                <w:rFonts w:asciiTheme="majorHAnsi" w:hAnsiTheme="majorHAnsi" w:cstheme="majorHAnsi"/>
              </w:rPr>
            </w:pPr>
            <w:r w:rsidRPr="000E40E9">
              <w:rPr>
                <w:rFonts w:asciiTheme="majorHAnsi" w:hAnsiTheme="majorHAnsi"/>
              </w:rPr>
              <w:t>8.1</w:t>
            </w:r>
          </w:p>
        </w:tc>
        <w:tc>
          <w:tcPr>
            <w:tcW w:w="8650" w:type="dxa"/>
            <w:shd w:val="clear" w:color="auto" w:fill="auto"/>
            <w:tcMar>
              <w:top w:w="100" w:type="dxa"/>
              <w:left w:w="100" w:type="dxa"/>
              <w:bottom w:w="100" w:type="dxa"/>
              <w:right w:w="100" w:type="dxa"/>
            </w:tcMar>
          </w:tcPr>
          <w:p w14:paraId="000000B9" w14:textId="77777777" w:rsidR="00AC66AE" w:rsidRPr="000E40E9" w:rsidRDefault="00EF753A" w:rsidP="002459A4">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A reprodução dos peixes não deve ocorrer de forma seletiva com o intuito de promover um crescimento mais rápido ou outras vantagens para a produção capazes de prejudicar a saúde e/ou o bem-estar.</w:t>
            </w:r>
          </w:p>
        </w:tc>
      </w:tr>
      <w:tr w:rsidR="00AC66AE" w:rsidRPr="000E40E9" w14:paraId="51BEDD1A" w14:textId="77777777" w:rsidTr="00A1297D">
        <w:tc>
          <w:tcPr>
            <w:tcW w:w="710" w:type="dxa"/>
            <w:shd w:val="clear" w:color="auto" w:fill="auto"/>
            <w:tcMar>
              <w:top w:w="100" w:type="dxa"/>
              <w:left w:w="100" w:type="dxa"/>
              <w:bottom w:w="100" w:type="dxa"/>
              <w:right w:w="100" w:type="dxa"/>
            </w:tcMar>
          </w:tcPr>
          <w:p w14:paraId="000000BA" w14:textId="77777777" w:rsidR="00AC66AE" w:rsidRPr="000E40E9" w:rsidRDefault="00EF753A" w:rsidP="004245B2">
            <w:pPr>
              <w:widowControl w:val="0"/>
              <w:pBdr>
                <w:top w:val="nil"/>
                <w:left w:val="nil"/>
                <w:bottom w:val="nil"/>
                <w:right w:val="nil"/>
                <w:between w:val="nil"/>
              </w:pBdr>
              <w:jc w:val="center"/>
              <w:rPr>
                <w:rFonts w:asciiTheme="majorHAnsi" w:hAnsiTheme="majorHAnsi" w:cstheme="majorHAnsi"/>
              </w:rPr>
            </w:pPr>
            <w:r w:rsidRPr="000E40E9">
              <w:rPr>
                <w:rFonts w:asciiTheme="majorHAnsi" w:hAnsiTheme="majorHAnsi"/>
              </w:rPr>
              <w:t>8.2</w:t>
            </w:r>
          </w:p>
        </w:tc>
        <w:tc>
          <w:tcPr>
            <w:tcW w:w="8650" w:type="dxa"/>
            <w:shd w:val="clear" w:color="auto" w:fill="auto"/>
            <w:tcMar>
              <w:top w:w="100" w:type="dxa"/>
              <w:left w:w="100" w:type="dxa"/>
              <w:bottom w:w="100" w:type="dxa"/>
              <w:right w:w="100" w:type="dxa"/>
            </w:tcMar>
          </w:tcPr>
          <w:p w14:paraId="000000BB" w14:textId="77777777" w:rsidR="00AC66AE" w:rsidRPr="000E40E9" w:rsidRDefault="00EF753A" w:rsidP="002459A4">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A modificação genética não deve ser utilizada na reprodução de peixes de cultivo (por exemplo, peixes transgênicos ou triploides ou peixes com genes editados).</w:t>
            </w:r>
          </w:p>
        </w:tc>
      </w:tr>
      <w:tr w:rsidR="00AC66AE" w:rsidRPr="000E40E9" w14:paraId="22351BC5" w14:textId="77777777" w:rsidTr="00A1297D">
        <w:tc>
          <w:tcPr>
            <w:tcW w:w="710" w:type="dxa"/>
            <w:shd w:val="clear" w:color="auto" w:fill="auto"/>
            <w:tcMar>
              <w:top w:w="100" w:type="dxa"/>
              <w:left w:w="100" w:type="dxa"/>
              <w:bottom w:w="100" w:type="dxa"/>
              <w:right w:w="100" w:type="dxa"/>
            </w:tcMar>
          </w:tcPr>
          <w:p w14:paraId="000000BC" w14:textId="77777777" w:rsidR="00AC66AE" w:rsidRPr="000E40E9" w:rsidRDefault="00EF753A" w:rsidP="004245B2">
            <w:pPr>
              <w:widowControl w:val="0"/>
              <w:pBdr>
                <w:top w:val="nil"/>
                <w:left w:val="nil"/>
                <w:bottom w:val="nil"/>
                <w:right w:val="nil"/>
                <w:between w:val="nil"/>
              </w:pBdr>
              <w:jc w:val="center"/>
              <w:rPr>
                <w:rFonts w:asciiTheme="majorHAnsi" w:hAnsiTheme="majorHAnsi" w:cstheme="majorHAnsi"/>
              </w:rPr>
            </w:pPr>
            <w:r w:rsidRPr="000E40E9">
              <w:rPr>
                <w:rFonts w:asciiTheme="majorHAnsi" w:hAnsiTheme="majorHAnsi"/>
              </w:rPr>
              <w:t>8.3</w:t>
            </w:r>
          </w:p>
        </w:tc>
        <w:tc>
          <w:tcPr>
            <w:tcW w:w="8650" w:type="dxa"/>
            <w:shd w:val="clear" w:color="auto" w:fill="auto"/>
            <w:tcMar>
              <w:top w:w="100" w:type="dxa"/>
              <w:left w:w="100" w:type="dxa"/>
              <w:bottom w:w="100" w:type="dxa"/>
              <w:right w:w="100" w:type="dxa"/>
            </w:tcMar>
          </w:tcPr>
          <w:p w14:paraId="000000BD" w14:textId="77777777" w:rsidR="00AC66AE" w:rsidRPr="000E40E9" w:rsidRDefault="00EF753A" w:rsidP="002459A4">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Não devem ser aplicados hormônios que façam as fêmeas se desenvolverem como machos (por exemplo, metiltestosterona em tilápias) ou que resultem em uma criação de apenas fêmeas.</w:t>
            </w:r>
          </w:p>
        </w:tc>
      </w:tr>
      <w:tr w:rsidR="00AC66AE" w:rsidRPr="000E40E9" w14:paraId="6A770890" w14:textId="77777777" w:rsidTr="00A1297D">
        <w:tc>
          <w:tcPr>
            <w:tcW w:w="710" w:type="dxa"/>
            <w:shd w:val="clear" w:color="auto" w:fill="auto"/>
            <w:tcMar>
              <w:top w:w="100" w:type="dxa"/>
              <w:left w:w="100" w:type="dxa"/>
              <w:bottom w:w="100" w:type="dxa"/>
              <w:right w:w="100" w:type="dxa"/>
            </w:tcMar>
          </w:tcPr>
          <w:p w14:paraId="000000BE" w14:textId="77777777" w:rsidR="00AC66AE" w:rsidRPr="000E40E9" w:rsidRDefault="00EF753A" w:rsidP="004245B2">
            <w:pPr>
              <w:widowControl w:val="0"/>
              <w:pBdr>
                <w:top w:val="nil"/>
                <w:left w:val="nil"/>
                <w:bottom w:val="nil"/>
                <w:right w:val="nil"/>
                <w:between w:val="nil"/>
              </w:pBdr>
              <w:jc w:val="center"/>
              <w:rPr>
                <w:rFonts w:asciiTheme="majorHAnsi" w:hAnsiTheme="majorHAnsi" w:cstheme="majorHAnsi"/>
              </w:rPr>
            </w:pPr>
            <w:r w:rsidRPr="000E40E9">
              <w:rPr>
                <w:rFonts w:asciiTheme="majorHAnsi" w:hAnsiTheme="majorHAnsi"/>
              </w:rPr>
              <w:t>8.4</w:t>
            </w:r>
          </w:p>
        </w:tc>
        <w:tc>
          <w:tcPr>
            <w:tcW w:w="8650" w:type="dxa"/>
            <w:shd w:val="clear" w:color="auto" w:fill="auto"/>
            <w:tcMar>
              <w:top w:w="100" w:type="dxa"/>
              <w:left w:w="100" w:type="dxa"/>
              <w:bottom w:w="100" w:type="dxa"/>
              <w:right w:w="100" w:type="dxa"/>
            </w:tcMar>
          </w:tcPr>
          <w:p w14:paraId="000000BF" w14:textId="77777777" w:rsidR="00AC66AE" w:rsidRPr="000E40E9" w:rsidRDefault="00EF753A" w:rsidP="002459A4">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Os animais reprodutores devem ser anestesiados ou eutanasiados de forma humanitária antes de serem estripados (por exemplo, para remoção de esperma ou ovos).</w:t>
            </w:r>
          </w:p>
        </w:tc>
      </w:tr>
    </w:tbl>
    <w:p w14:paraId="000000C0" w14:textId="77777777" w:rsidR="00AC66AE" w:rsidRPr="000E40E9" w:rsidRDefault="00AC66AE" w:rsidP="00AF1FC7">
      <w:pPr>
        <w:spacing w:line="240" w:lineRule="auto"/>
        <w:rPr>
          <w:rFonts w:asciiTheme="majorHAnsi" w:hAnsiTheme="majorHAnsi" w:cstheme="majorHAnsi"/>
          <w:color w:val="000000" w:themeColor="text1"/>
        </w:rPr>
      </w:pPr>
    </w:p>
    <w:p w14:paraId="000000C1" w14:textId="77777777" w:rsidR="00AC66AE" w:rsidRPr="000E40E9" w:rsidRDefault="00AC66AE" w:rsidP="00A06997">
      <w:pPr>
        <w:spacing w:line="240" w:lineRule="auto"/>
        <w:rPr>
          <w:rFonts w:asciiTheme="majorHAnsi" w:hAnsiTheme="majorHAnsi" w:cstheme="majorHAnsi"/>
          <w:color w:val="000000" w:themeColor="text1"/>
        </w:rPr>
      </w:pPr>
    </w:p>
    <w:p w14:paraId="000000C2" w14:textId="77777777" w:rsidR="00AC66AE" w:rsidRPr="000E40E9" w:rsidRDefault="00EF753A" w:rsidP="00A06997">
      <w:pPr>
        <w:spacing w:line="240" w:lineRule="auto"/>
        <w:rPr>
          <w:rFonts w:asciiTheme="majorHAnsi" w:hAnsiTheme="majorHAnsi" w:cstheme="majorHAnsi"/>
          <w:color w:val="FF0000"/>
        </w:rPr>
      </w:pPr>
      <w:r w:rsidRPr="000E40E9">
        <w:rPr>
          <w:rFonts w:asciiTheme="majorHAnsi" w:hAnsiTheme="majorHAnsi"/>
          <w:b/>
          <w:color w:val="FF0000"/>
        </w:rPr>
        <w:t>Risco ao bem-estar 9: Controle de predadores</w:t>
      </w:r>
    </w:p>
    <w:p w14:paraId="000000C3" w14:textId="77777777" w:rsidR="00AC66AE" w:rsidRPr="000E40E9" w:rsidRDefault="00AC66AE" w:rsidP="00A06997">
      <w:pPr>
        <w:spacing w:line="240" w:lineRule="auto"/>
        <w:rPr>
          <w:rFonts w:asciiTheme="majorHAnsi" w:hAnsiTheme="majorHAnsi" w:cstheme="majorHAnsi"/>
          <w:color w:val="000000" w:themeColor="text1"/>
        </w:rPr>
      </w:pPr>
    </w:p>
    <w:p w14:paraId="000000C4" w14:textId="77777777" w:rsidR="00AC66AE" w:rsidRPr="000E40E9" w:rsidRDefault="00EF753A" w:rsidP="002459A4">
      <w:pPr>
        <w:spacing w:line="240" w:lineRule="auto"/>
        <w:rPr>
          <w:rFonts w:asciiTheme="majorHAnsi" w:hAnsiTheme="majorHAnsi" w:cstheme="majorHAnsi"/>
          <w:b/>
          <w:color w:val="0070C0"/>
        </w:rPr>
      </w:pPr>
      <w:r w:rsidRPr="000E40E9">
        <w:rPr>
          <w:rFonts w:asciiTheme="majorHAnsi" w:hAnsiTheme="majorHAnsi"/>
          <w:b/>
          <w:color w:val="0070C0"/>
        </w:rPr>
        <w:t>Norma para mitigação 9:</w:t>
      </w:r>
    </w:p>
    <w:p w14:paraId="000000C5" w14:textId="77777777" w:rsidR="00AC66AE" w:rsidRPr="000E40E9" w:rsidRDefault="00AC66AE" w:rsidP="002459A4">
      <w:pPr>
        <w:spacing w:line="240" w:lineRule="auto"/>
        <w:rPr>
          <w:rFonts w:asciiTheme="majorHAnsi" w:hAnsiTheme="majorHAnsi" w:cstheme="majorHAnsi"/>
          <w:color w:val="000000" w:themeColor="text1"/>
        </w:rPr>
      </w:pPr>
    </w:p>
    <w:tbl>
      <w:tblPr>
        <w:tblStyle w:val="af9"/>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15"/>
        <w:gridCol w:w="8635"/>
      </w:tblGrid>
      <w:tr w:rsidR="00AC66AE" w:rsidRPr="000E40E9" w14:paraId="271CF5C6" w14:textId="77777777" w:rsidTr="00A1297D">
        <w:tc>
          <w:tcPr>
            <w:tcW w:w="715" w:type="dxa"/>
          </w:tcPr>
          <w:p w14:paraId="000000C6" w14:textId="77777777" w:rsidR="00AC66AE" w:rsidRPr="000E40E9" w:rsidRDefault="00EF753A" w:rsidP="004245B2">
            <w:pPr>
              <w:jc w:val="center"/>
              <w:rPr>
                <w:rFonts w:asciiTheme="majorHAnsi" w:hAnsiTheme="majorHAnsi" w:cstheme="majorHAnsi"/>
                <w:color w:val="000000" w:themeColor="text1"/>
              </w:rPr>
            </w:pPr>
            <w:r w:rsidRPr="000E40E9">
              <w:rPr>
                <w:rFonts w:asciiTheme="majorHAnsi" w:hAnsiTheme="majorHAnsi"/>
                <w:color w:val="000000" w:themeColor="text1"/>
              </w:rPr>
              <w:t>9.1</w:t>
            </w:r>
          </w:p>
        </w:tc>
        <w:tc>
          <w:tcPr>
            <w:tcW w:w="8635" w:type="dxa"/>
          </w:tcPr>
          <w:p w14:paraId="000000C7" w14:textId="4C7080D4" w:rsidR="00AC66AE" w:rsidRPr="000E40E9" w:rsidRDefault="00EF753A" w:rsidP="002459A4">
            <w:pPr>
              <w:rPr>
                <w:rFonts w:asciiTheme="majorHAnsi" w:hAnsiTheme="majorHAnsi" w:cstheme="majorHAnsi"/>
                <w:color w:val="000000" w:themeColor="text1"/>
              </w:rPr>
            </w:pPr>
            <w:r w:rsidRPr="000E40E9">
              <w:rPr>
                <w:rFonts w:asciiTheme="majorHAnsi" w:hAnsiTheme="majorHAnsi"/>
                <w:color w:val="000000" w:themeColor="text1"/>
              </w:rPr>
              <w:t>Animais selvagens e aves não devem ser abatidos ou sofrer qualquer tipo de ferimento como medida antipredatória.</w:t>
            </w:r>
          </w:p>
        </w:tc>
      </w:tr>
    </w:tbl>
    <w:p w14:paraId="000000C8" w14:textId="77777777" w:rsidR="00AC66AE" w:rsidRPr="000E40E9" w:rsidRDefault="00AC66AE" w:rsidP="00AF1FC7">
      <w:pPr>
        <w:spacing w:line="240" w:lineRule="auto"/>
        <w:rPr>
          <w:rFonts w:asciiTheme="majorHAnsi" w:hAnsiTheme="majorHAnsi" w:cstheme="majorHAnsi"/>
          <w:color w:val="000000" w:themeColor="text1"/>
        </w:rPr>
      </w:pPr>
    </w:p>
    <w:p w14:paraId="000000CA" w14:textId="77777777" w:rsidR="00AC66AE" w:rsidRPr="000E40E9" w:rsidRDefault="00AC66AE" w:rsidP="00A06997">
      <w:pPr>
        <w:spacing w:line="240" w:lineRule="auto"/>
        <w:rPr>
          <w:rFonts w:asciiTheme="majorHAnsi" w:hAnsiTheme="majorHAnsi" w:cstheme="majorHAnsi"/>
          <w:color w:val="000000" w:themeColor="text1"/>
        </w:rPr>
      </w:pPr>
    </w:p>
    <w:p w14:paraId="000000CB" w14:textId="77777777" w:rsidR="00AC66AE" w:rsidRPr="000E40E9" w:rsidRDefault="00EF753A" w:rsidP="00A06997">
      <w:pPr>
        <w:spacing w:line="240" w:lineRule="auto"/>
        <w:rPr>
          <w:rFonts w:asciiTheme="majorHAnsi" w:hAnsiTheme="majorHAnsi" w:cstheme="majorHAnsi"/>
          <w:color w:val="FF0000"/>
        </w:rPr>
      </w:pPr>
      <w:r w:rsidRPr="000E40E9">
        <w:rPr>
          <w:rFonts w:asciiTheme="majorHAnsi" w:hAnsiTheme="majorHAnsi"/>
          <w:b/>
          <w:color w:val="FF0000"/>
        </w:rPr>
        <w:t>Risco ao bem-estar 10: Transporte</w:t>
      </w:r>
    </w:p>
    <w:p w14:paraId="000000CC" w14:textId="77777777" w:rsidR="00AC66AE" w:rsidRPr="000E40E9" w:rsidRDefault="00AC66AE" w:rsidP="008737D6">
      <w:pPr>
        <w:spacing w:line="240" w:lineRule="auto"/>
        <w:rPr>
          <w:rFonts w:asciiTheme="majorHAnsi" w:hAnsiTheme="majorHAnsi" w:cstheme="majorHAnsi"/>
          <w:color w:val="000000" w:themeColor="text1"/>
        </w:rPr>
      </w:pPr>
    </w:p>
    <w:p w14:paraId="000000CD" w14:textId="77777777" w:rsidR="00AC66AE" w:rsidRPr="000E40E9" w:rsidRDefault="00EF753A" w:rsidP="002459A4">
      <w:pPr>
        <w:spacing w:line="240" w:lineRule="auto"/>
        <w:rPr>
          <w:rFonts w:asciiTheme="majorHAnsi" w:hAnsiTheme="majorHAnsi" w:cstheme="majorHAnsi"/>
          <w:b/>
          <w:color w:val="0070C0"/>
        </w:rPr>
      </w:pPr>
      <w:r w:rsidRPr="000E40E9">
        <w:rPr>
          <w:rFonts w:asciiTheme="majorHAnsi" w:hAnsiTheme="majorHAnsi"/>
          <w:b/>
          <w:color w:val="0070C0"/>
        </w:rPr>
        <w:t>Norma para mitigação 10:</w:t>
      </w:r>
    </w:p>
    <w:p w14:paraId="000000CE" w14:textId="77777777" w:rsidR="00AC66AE" w:rsidRPr="000E40E9" w:rsidRDefault="00AC66AE" w:rsidP="00A06997">
      <w:pPr>
        <w:spacing w:line="240" w:lineRule="auto"/>
        <w:rPr>
          <w:rFonts w:asciiTheme="majorHAnsi" w:hAnsiTheme="majorHAnsi" w:cstheme="majorHAnsi"/>
          <w:color w:val="000000" w:themeColor="text1"/>
        </w:rPr>
      </w:pP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8661"/>
      </w:tblGrid>
      <w:tr w:rsidR="00AC66AE" w:rsidRPr="000E40E9" w14:paraId="1D0D63EE" w14:textId="77777777" w:rsidTr="00A1297D">
        <w:tc>
          <w:tcPr>
            <w:tcW w:w="69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D0" w14:textId="77777777" w:rsidR="00AC66AE" w:rsidRPr="000E40E9" w:rsidRDefault="00EF753A" w:rsidP="004245B2">
            <w:pPr>
              <w:widowControl w:val="0"/>
              <w:jc w:val="center"/>
              <w:rPr>
                <w:rFonts w:asciiTheme="majorHAnsi" w:hAnsiTheme="majorHAnsi" w:cstheme="majorHAnsi"/>
              </w:rPr>
            </w:pPr>
            <w:r w:rsidRPr="000E40E9">
              <w:rPr>
                <w:rFonts w:asciiTheme="majorHAnsi" w:hAnsiTheme="majorHAnsi"/>
              </w:rPr>
              <w:t>10.1</w:t>
            </w:r>
          </w:p>
        </w:tc>
        <w:tc>
          <w:tcPr>
            <w:tcW w:w="86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D1" w14:textId="2097302E" w:rsidR="00AC66AE" w:rsidRPr="000E40E9" w:rsidRDefault="00EF753A" w:rsidP="002459A4">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O transporte de peixes vivos deve ser evitado tanto quanto possível. Quando absolutamente necessário, o tempo de transporte deve ser minimizado.</w:t>
            </w:r>
          </w:p>
        </w:tc>
      </w:tr>
      <w:tr w:rsidR="00AC66AE" w:rsidRPr="000E40E9" w14:paraId="25BF6160" w14:textId="77777777" w:rsidTr="00A1297D">
        <w:tc>
          <w:tcPr>
            <w:tcW w:w="69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D2" w14:textId="77777777" w:rsidR="00AC66AE" w:rsidRPr="000E40E9" w:rsidRDefault="00EF753A" w:rsidP="004245B2">
            <w:pPr>
              <w:widowControl w:val="0"/>
              <w:jc w:val="center"/>
              <w:rPr>
                <w:rFonts w:asciiTheme="majorHAnsi" w:hAnsiTheme="majorHAnsi" w:cstheme="majorHAnsi"/>
              </w:rPr>
            </w:pPr>
            <w:r w:rsidRPr="000E40E9">
              <w:rPr>
                <w:rFonts w:asciiTheme="majorHAnsi" w:hAnsiTheme="majorHAnsi"/>
              </w:rPr>
              <w:t>10.2</w:t>
            </w:r>
          </w:p>
        </w:tc>
        <w:tc>
          <w:tcPr>
            <w:tcW w:w="86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D3" w14:textId="4ED619B9" w:rsidR="00AC66AE" w:rsidRPr="000E40E9" w:rsidRDefault="00EF753A" w:rsidP="002459A4">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Antes do carregamento, os peixes devem ser avaliados quanto à sua condição física para o transporte e não devem ser transportados se houver sinais de doença, lesões físicas ou comportamento incomum.</w:t>
            </w:r>
          </w:p>
        </w:tc>
      </w:tr>
      <w:tr w:rsidR="00AC66AE" w:rsidRPr="000E40E9" w14:paraId="3A077764" w14:textId="77777777" w:rsidTr="00A1297D">
        <w:tc>
          <w:tcPr>
            <w:tcW w:w="69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D4" w14:textId="77777777" w:rsidR="00AC66AE" w:rsidRPr="000E40E9" w:rsidRDefault="00EF753A" w:rsidP="004245B2">
            <w:pPr>
              <w:widowControl w:val="0"/>
              <w:jc w:val="center"/>
              <w:rPr>
                <w:rFonts w:asciiTheme="majorHAnsi" w:hAnsiTheme="majorHAnsi" w:cstheme="majorHAnsi"/>
              </w:rPr>
            </w:pPr>
            <w:r w:rsidRPr="000E40E9">
              <w:rPr>
                <w:rFonts w:asciiTheme="majorHAnsi" w:hAnsiTheme="majorHAnsi"/>
              </w:rPr>
              <w:t>10.3</w:t>
            </w:r>
          </w:p>
        </w:tc>
        <w:tc>
          <w:tcPr>
            <w:tcW w:w="86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D5" w14:textId="77777777" w:rsidR="00AC66AE" w:rsidRPr="000E40E9" w:rsidRDefault="00EF753A" w:rsidP="002459A4">
            <w:pPr>
              <w:widowControl w:val="0"/>
              <w:rPr>
                <w:rFonts w:asciiTheme="majorHAnsi" w:hAnsiTheme="majorHAnsi" w:cstheme="majorHAnsi"/>
              </w:rPr>
            </w:pPr>
            <w:r w:rsidRPr="000E40E9">
              <w:rPr>
                <w:rFonts w:asciiTheme="majorHAnsi" w:hAnsiTheme="majorHAnsi"/>
              </w:rPr>
              <w:t xml:space="preserve">O manuseio durante a carga e a descarga deve ser minimizado e ser o mais cuidadoso </w:t>
            </w:r>
            <w:r w:rsidRPr="000E40E9">
              <w:rPr>
                <w:rFonts w:asciiTheme="majorHAnsi" w:hAnsiTheme="majorHAnsi"/>
              </w:rPr>
              <w:lastRenderedPageBreak/>
              <w:t>possível. Os peixes devem ser mantidos na água quando possível, e o tempo fora d’água deve ser reduzido ao mínimo absoluto.</w:t>
            </w:r>
          </w:p>
        </w:tc>
      </w:tr>
      <w:tr w:rsidR="00AC66AE" w:rsidRPr="000E40E9" w14:paraId="4B7C1729" w14:textId="77777777" w:rsidTr="00A1297D">
        <w:tc>
          <w:tcPr>
            <w:tcW w:w="69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D6" w14:textId="77777777" w:rsidR="00AC66AE" w:rsidRPr="000E40E9" w:rsidRDefault="00EF753A" w:rsidP="004245B2">
            <w:pPr>
              <w:widowControl w:val="0"/>
              <w:jc w:val="center"/>
              <w:rPr>
                <w:rFonts w:asciiTheme="majorHAnsi" w:hAnsiTheme="majorHAnsi" w:cstheme="majorHAnsi"/>
              </w:rPr>
            </w:pPr>
            <w:r w:rsidRPr="000E40E9">
              <w:rPr>
                <w:rFonts w:asciiTheme="majorHAnsi" w:hAnsiTheme="majorHAnsi"/>
              </w:rPr>
              <w:lastRenderedPageBreak/>
              <w:t>10.4</w:t>
            </w:r>
          </w:p>
        </w:tc>
        <w:tc>
          <w:tcPr>
            <w:tcW w:w="86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D7" w14:textId="255CEA8A" w:rsidR="00AC66AE" w:rsidRPr="000E40E9" w:rsidRDefault="00FF3D73" w:rsidP="00FF3D73">
            <w:pPr>
              <w:pStyle w:val="pf0"/>
              <w:spacing w:before="0" w:beforeAutospacing="0" w:after="0" w:afterAutospacing="0"/>
              <w:rPr>
                <w:rFonts w:asciiTheme="majorHAnsi" w:hAnsiTheme="majorHAnsi" w:cstheme="majorHAnsi"/>
                <w:sz w:val="22"/>
                <w:szCs w:val="22"/>
              </w:rPr>
            </w:pPr>
            <w:r w:rsidRPr="000E40E9">
              <w:rPr>
                <w:rStyle w:val="cf01"/>
                <w:rFonts w:asciiTheme="majorHAnsi" w:hAnsiTheme="majorHAnsi"/>
                <w:sz w:val="22"/>
              </w:rPr>
              <w:t>A qualidade da água (por exemplo, concentração de dióxido de carbono e amônia, pH, temperatura, salinidade) deve ser adequada à espécie que será transportada e ao método de transporte. </w:t>
            </w:r>
            <w:r w:rsidRPr="000E40E9">
              <w:rPr>
                <w:rFonts w:asciiTheme="majorHAnsi" w:hAnsiTheme="majorHAnsi"/>
                <w:sz w:val="22"/>
              </w:rPr>
              <w:t>Os parâmetros de qualidade da água e temperatura precisam ser monitorados e controlados atentamente, e as densidades de estocagem devem ser baixas o suficiente para evitar a deterioração da qualidade da água, principalmente quanto ao acúmulo de dióxido de carbono e amônia e à redução do nível de oxigênio. Deve haver um suporte adicional de oxigênio disponível (por exemplo, oxigênio engarrafado) caso ocorram atrasos ou redução da qualidade da água.</w:t>
            </w:r>
          </w:p>
        </w:tc>
      </w:tr>
      <w:tr w:rsidR="001D40C0" w:rsidRPr="000E40E9" w14:paraId="5D93374A" w14:textId="77777777" w:rsidTr="00A1297D">
        <w:tc>
          <w:tcPr>
            <w:tcW w:w="69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97376C" w14:textId="176E805C" w:rsidR="001D40C0" w:rsidRPr="000E40E9" w:rsidRDefault="001D40C0" w:rsidP="004245B2">
            <w:pPr>
              <w:widowControl w:val="0"/>
              <w:jc w:val="center"/>
              <w:rPr>
                <w:rFonts w:asciiTheme="majorHAnsi" w:hAnsiTheme="majorHAnsi" w:cstheme="majorHAnsi"/>
              </w:rPr>
            </w:pPr>
            <w:r w:rsidRPr="000E40E9">
              <w:rPr>
                <w:rFonts w:asciiTheme="majorHAnsi" w:hAnsiTheme="majorHAnsi"/>
              </w:rPr>
              <w:t>10.5</w:t>
            </w:r>
          </w:p>
        </w:tc>
        <w:tc>
          <w:tcPr>
            <w:tcW w:w="86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3CA74B" w14:textId="77777777" w:rsidR="00C50745" w:rsidRPr="000E40E9" w:rsidRDefault="00C50745" w:rsidP="00C50745">
            <w:pPr>
              <w:pStyle w:val="pf0"/>
              <w:spacing w:before="0" w:beforeAutospacing="0" w:after="0" w:afterAutospacing="0"/>
              <w:rPr>
                <w:rFonts w:asciiTheme="majorHAnsi" w:hAnsiTheme="majorHAnsi" w:cstheme="majorHAnsi"/>
                <w:sz w:val="22"/>
                <w:szCs w:val="22"/>
              </w:rPr>
            </w:pPr>
            <w:r w:rsidRPr="000E40E9">
              <w:rPr>
                <w:rStyle w:val="cf01"/>
                <w:rFonts w:asciiTheme="majorHAnsi" w:hAnsiTheme="majorHAnsi"/>
                <w:sz w:val="22"/>
              </w:rPr>
              <w:t>A documentação inclusa na remessa (registro de transporte) deve</w:t>
            </w:r>
          </w:p>
          <w:p w14:paraId="5A35D0AC" w14:textId="4F46AF80" w:rsidR="001D40C0" w:rsidRPr="000E40E9" w:rsidRDefault="00C50745" w:rsidP="000F6712">
            <w:pPr>
              <w:pStyle w:val="pf0"/>
              <w:spacing w:before="0" w:beforeAutospacing="0" w:after="0" w:afterAutospacing="0"/>
              <w:rPr>
                <w:rStyle w:val="cf01"/>
                <w:rFonts w:asciiTheme="majorHAnsi" w:hAnsiTheme="majorHAnsi" w:cstheme="majorHAnsi"/>
                <w:sz w:val="22"/>
                <w:szCs w:val="22"/>
              </w:rPr>
            </w:pPr>
            <w:r w:rsidRPr="000E40E9">
              <w:rPr>
                <w:rStyle w:val="cf01"/>
                <w:rFonts w:asciiTheme="majorHAnsi" w:hAnsiTheme="majorHAnsi"/>
                <w:sz w:val="22"/>
              </w:rPr>
              <w:t>conter: a) uma descrição da remessa (por exemplo, data, hora, local de carga, espécie, peso da biomassa); b) descrição do plano de transporte (por exemplo, rota, trocas de água, prazo previsto, data e local de chegada e descarga, informações de contato do recipiente).</w:t>
            </w:r>
          </w:p>
        </w:tc>
      </w:tr>
      <w:tr w:rsidR="00AC66AE" w:rsidRPr="000E40E9" w14:paraId="729165F2" w14:textId="77777777" w:rsidTr="00A1297D">
        <w:tc>
          <w:tcPr>
            <w:tcW w:w="69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D8" w14:textId="26B0B14E" w:rsidR="00AC66AE" w:rsidRPr="000E40E9" w:rsidRDefault="00EF753A" w:rsidP="004245B2">
            <w:pPr>
              <w:widowControl w:val="0"/>
              <w:pBdr>
                <w:top w:val="nil"/>
                <w:left w:val="nil"/>
                <w:bottom w:val="nil"/>
                <w:right w:val="nil"/>
                <w:between w:val="nil"/>
              </w:pBdr>
              <w:jc w:val="center"/>
              <w:rPr>
                <w:rFonts w:asciiTheme="majorHAnsi" w:hAnsiTheme="majorHAnsi" w:cstheme="majorHAnsi"/>
              </w:rPr>
            </w:pPr>
            <w:r w:rsidRPr="000E40E9">
              <w:rPr>
                <w:rFonts w:asciiTheme="majorHAnsi" w:hAnsiTheme="majorHAnsi"/>
              </w:rPr>
              <w:t>10.6</w:t>
            </w:r>
          </w:p>
        </w:tc>
        <w:tc>
          <w:tcPr>
            <w:tcW w:w="86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D9" w14:textId="77777777" w:rsidR="00AC66AE" w:rsidRPr="000E40E9" w:rsidRDefault="00EF753A" w:rsidP="002459A4">
            <w:pPr>
              <w:widowControl w:val="0"/>
              <w:pBdr>
                <w:top w:val="nil"/>
                <w:left w:val="nil"/>
                <w:bottom w:val="nil"/>
                <w:right w:val="nil"/>
                <w:between w:val="nil"/>
              </w:pBdr>
              <w:rPr>
                <w:rFonts w:asciiTheme="majorHAnsi" w:hAnsiTheme="majorHAnsi" w:cstheme="majorHAnsi"/>
              </w:rPr>
            </w:pPr>
            <w:r w:rsidRPr="000E40E9">
              <w:rPr>
                <w:rFonts w:asciiTheme="majorHAnsi" w:hAnsiTheme="majorHAnsi"/>
              </w:rPr>
              <w:t>Os veículos de devem ser projetados de modo a oferecer um ambiente seguro para o transporte dos peixes e permitir monitoramento e inspeção adequados do bem-estar dos animais.</w:t>
            </w:r>
          </w:p>
        </w:tc>
      </w:tr>
    </w:tbl>
    <w:p w14:paraId="000000DB" w14:textId="77777777" w:rsidR="00AC66AE" w:rsidRPr="000E40E9" w:rsidRDefault="00AC66AE" w:rsidP="00A06997">
      <w:pPr>
        <w:spacing w:line="240" w:lineRule="auto"/>
        <w:rPr>
          <w:rFonts w:asciiTheme="majorHAnsi" w:hAnsiTheme="majorHAnsi" w:cstheme="majorHAnsi"/>
          <w:color w:val="000000" w:themeColor="text1"/>
        </w:rPr>
      </w:pPr>
    </w:p>
    <w:p w14:paraId="000000DC" w14:textId="77777777" w:rsidR="00AC66AE" w:rsidRPr="000E40E9" w:rsidRDefault="00EF753A" w:rsidP="00A06997">
      <w:pPr>
        <w:spacing w:line="240" w:lineRule="auto"/>
        <w:rPr>
          <w:rFonts w:asciiTheme="majorHAnsi" w:hAnsiTheme="majorHAnsi" w:cstheme="majorHAnsi"/>
          <w:color w:val="FF0000"/>
        </w:rPr>
      </w:pPr>
      <w:r w:rsidRPr="000E40E9">
        <w:rPr>
          <w:rFonts w:asciiTheme="majorHAnsi" w:hAnsiTheme="majorHAnsi"/>
          <w:b/>
          <w:color w:val="FF0000"/>
        </w:rPr>
        <w:t>Risco ao bem-estar 11: Abate</w:t>
      </w:r>
    </w:p>
    <w:p w14:paraId="000000DD" w14:textId="77777777" w:rsidR="00AC66AE" w:rsidRPr="00BD5816" w:rsidRDefault="00AC66AE" w:rsidP="00A06997">
      <w:pPr>
        <w:spacing w:line="240" w:lineRule="auto"/>
        <w:rPr>
          <w:rFonts w:asciiTheme="majorHAnsi" w:hAnsiTheme="majorHAnsi" w:cstheme="majorHAnsi"/>
          <w:color w:val="000000" w:themeColor="text1"/>
          <w:sz w:val="12"/>
          <w:szCs w:val="12"/>
        </w:rPr>
      </w:pPr>
    </w:p>
    <w:p w14:paraId="000000DE" w14:textId="77777777" w:rsidR="00AC66AE" w:rsidRPr="000E40E9" w:rsidRDefault="00EF753A" w:rsidP="002459A4">
      <w:pPr>
        <w:spacing w:line="240" w:lineRule="auto"/>
        <w:rPr>
          <w:rFonts w:asciiTheme="majorHAnsi" w:hAnsiTheme="majorHAnsi" w:cstheme="majorHAnsi"/>
          <w:b/>
        </w:rPr>
      </w:pPr>
      <w:r w:rsidRPr="000E40E9">
        <w:rPr>
          <w:rFonts w:asciiTheme="majorHAnsi" w:hAnsiTheme="majorHAnsi"/>
          <w:b/>
          <w:color w:val="0070C0"/>
        </w:rPr>
        <w:t>Norma para mitigação 11:</w:t>
      </w:r>
    </w:p>
    <w:p w14:paraId="000000DF" w14:textId="77777777" w:rsidR="00AC66AE" w:rsidRPr="000E40E9" w:rsidRDefault="00AC66AE" w:rsidP="002459A4">
      <w:pPr>
        <w:spacing w:line="240" w:lineRule="auto"/>
        <w:rPr>
          <w:rFonts w:asciiTheme="majorHAnsi" w:hAnsiTheme="majorHAnsi" w:cstheme="majorHAnsi"/>
          <w:color w:val="000000" w:themeColor="text1"/>
        </w:rPr>
      </w:pPr>
    </w:p>
    <w:tbl>
      <w:tblPr>
        <w:tblStyle w:val="afb"/>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90"/>
        <w:gridCol w:w="8670"/>
      </w:tblGrid>
      <w:tr w:rsidR="00AC66AE" w:rsidRPr="000E40E9" w14:paraId="4F00DDE3" w14:textId="77777777" w:rsidTr="00A1297D">
        <w:tc>
          <w:tcPr>
            <w:tcW w:w="690" w:type="dxa"/>
            <w:shd w:val="clear" w:color="auto" w:fill="auto"/>
            <w:tcMar>
              <w:top w:w="100" w:type="dxa"/>
              <w:left w:w="100" w:type="dxa"/>
              <w:bottom w:w="100" w:type="dxa"/>
              <w:right w:w="100" w:type="dxa"/>
            </w:tcMar>
          </w:tcPr>
          <w:p w14:paraId="000000E0" w14:textId="77777777" w:rsidR="00AC66AE" w:rsidRPr="000E40E9" w:rsidRDefault="00EF753A" w:rsidP="004245B2">
            <w:pPr>
              <w:widowControl w:val="0"/>
              <w:jc w:val="center"/>
              <w:rPr>
                <w:rFonts w:asciiTheme="majorHAnsi" w:hAnsiTheme="majorHAnsi" w:cstheme="majorHAnsi"/>
              </w:rPr>
            </w:pPr>
            <w:r w:rsidRPr="000E40E9">
              <w:rPr>
                <w:rFonts w:asciiTheme="majorHAnsi" w:hAnsiTheme="majorHAnsi"/>
              </w:rPr>
              <w:t>11.1</w:t>
            </w:r>
          </w:p>
        </w:tc>
        <w:tc>
          <w:tcPr>
            <w:tcW w:w="8670" w:type="dxa"/>
            <w:shd w:val="clear" w:color="auto" w:fill="auto"/>
            <w:tcMar>
              <w:top w:w="100" w:type="dxa"/>
              <w:left w:w="100" w:type="dxa"/>
              <w:bottom w:w="100" w:type="dxa"/>
              <w:right w:w="100" w:type="dxa"/>
            </w:tcMar>
          </w:tcPr>
          <w:p w14:paraId="000000E1" w14:textId="6156AF0B" w:rsidR="00AC66AE" w:rsidRPr="000E40E9" w:rsidRDefault="00EF753A" w:rsidP="002459A4">
            <w:pPr>
              <w:widowControl w:val="0"/>
              <w:rPr>
                <w:rFonts w:asciiTheme="majorHAnsi" w:hAnsiTheme="majorHAnsi" w:cstheme="majorHAnsi"/>
              </w:rPr>
            </w:pPr>
            <w:r w:rsidRPr="000E40E9">
              <w:rPr>
                <w:rFonts w:asciiTheme="majorHAnsi" w:hAnsiTheme="majorHAnsi"/>
              </w:rPr>
              <w:t>Antes do abate, os peixes devem ser atordoados por meio de um método não aversivo que provoque inconsciência instantânea até o momento da morte ou, se o estado de inconsciência for induzido gradualmente, o processo deve ser não aversivo.</w:t>
            </w:r>
          </w:p>
        </w:tc>
      </w:tr>
      <w:tr w:rsidR="008B47F8" w:rsidRPr="000E40E9" w14:paraId="498FE76C" w14:textId="77777777" w:rsidTr="00A1297D">
        <w:tc>
          <w:tcPr>
            <w:tcW w:w="690" w:type="dxa"/>
            <w:shd w:val="clear" w:color="auto" w:fill="auto"/>
            <w:tcMar>
              <w:top w:w="100" w:type="dxa"/>
              <w:left w:w="100" w:type="dxa"/>
              <w:bottom w:w="100" w:type="dxa"/>
              <w:right w:w="100" w:type="dxa"/>
            </w:tcMar>
          </w:tcPr>
          <w:p w14:paraId="662202FB" w14:textId="1E847BCE" w:rsidR="008B47F8" w:rsidRPr="000E40E9" w:rsidRDefault="008B47F8" w:rsidP="004245B2">
            <w:pPr>
              <w:widowControl w:val="0"/>
              <w:jc w:val="center"/>
              <w:rPr>
                <w:rFonts w:asciiTheme="majorHAnsi" w:hAnsiTheme="majorHAnsi" w:cstheme="majorHAnsi"/>
              </w:rPr>
            </w:pPr>
            <w:r w:rsidRPr="000E40E9">
              <w:rPr>
                <w:rFonts w:asciiTheme="majorHAnsi" w:hAnsiTheme="majorHAnsi"/>
              </w:rPr>
              <w:t>11.2</w:t>
            </w:r>
          </w:p>
        </w:tc>
        <w:tc>
          <w:tcPr>
            <w:tcW w:w="8670" w:type="dxa"/>
            <w:shd w:val="clear" w:color="auto" w:fill="auto"/>
            <w:tcMar>
              <w:top w:w="100" w:type="dxa"/>
              <w:left w:w="100" w:type="dxa"/>
              <w:bottom w:w="100" w:type="dxa"/>
              <w:right w:w="100" w:type="dxa"/>
            </w:tcMar>
          </w:tcPr>
          <w:p w14:paraId="41D9549D" w14:textId="06C28740" w:rsidR="008B47F8" w:rsidRPr="000E40E9" w:rsidRDefault="008B47F8" w:rsidP="002459A4">
            <w:pPr>
              <w:widowControl w:val="0"/>
              <w:rPr>
                <w:rFonts w:asciiTheme="majorHAnsi" w:hAnsiTheme="majorHAnsi" w:cstheme="majorHAnsi"/>
              </w:rPr>
            </w:pPr>
            <w:r w:rsidRPr="000E40E9">
              <w:rPr>
                <w:rFonts w:asciiTheme="majorHAnsi" w:hAnsiTheme="majorHAnsi"/>
                <w:color w:val="000000"/>
                <w:shd w:val="clear" w:color="auto" w:fill="FFFFFF"/>
              </w:rPr>
              <w:t>A fim de minimizar o risco de recuperação da consciência, o tempo decorrido entre o atordoamento e o abate deve ser reduzido. São preferíveis os métodos concomitantes de atordoamento e abate, como a eletronarcose e a eletrocussão, mas outros processos em que a morte ocorre sem risco significativo de recuperação da consciência também são aceitáveis.</w:t>
            </w:r>
          </w:p>
        </w:tc>
      </w:tr>
      <w:tr w:rsidR="00884BD4" w:rsidRPr="000E40E9" w14:paraId="45BDE84E" w14:textId="77777777" w:rsidTr="00A1297D">
        <w:tc>
          <w:tcPr>
            <w:tcW w:w="690" w:type="dxa"/>
            <w:shd w:val="clear" w:color="auto" w:fill="auto"/>
            <w:tcMar>
              <w:top w:w="100" w:type="dxa"/>
              <w:left w:w="100" w:type="dxa"/>
              <w:bottom w:w="100" w:type="dxa"/>
              <w:right w:w="100" w:type="dxa"/>
            </w:tcMar>
          </w:tcPr>
          <w:p w14:paraId="4ADDFD00" w14:textId="4CB83E6B" w:rsidR="00884BD4" w:rsidRPr="000E40E9" w:rsidRDefault="00884BD4" w:rsidP="004245B2">
            <w:pPr>
              <w:widowControl w:val="0"/>
              <w:jc w:val="center"/>
              <w:rPr>
                <w:rFonts w:asciiTheme="majorHAnsi" w:hAnsiTheme="majorHAnsi" w:cstheme="majorHAnsi"/>
              </w:rPr>
            </w:pPr>
            <w:r w:rsidRPr="000E40E9">
              <w:rPr>
                <w:rFonts w:asciiTheme="majorHAnsi" w:hAnsiTheme="majorHAnsi"/>
              </w:rPr>
              <w:t>11.3</w:t>
            </w:r>
          </w:p>
        </w:tc>
        <w:tc>
          <w:tcPr>
            <w:tcW w:w="8670" w:type="dxa"/>
            <w:shd w:val="clear" w:color="auto" w:fill="auto"/>
            <w:tcMar>
              <w:top w:w="100" w:type="dxa"/>
              <w:left w:w="100" w:type="dxa"/>
              <w:bottom w:w="100" w:type="dxa"/>
              <w:right w:w="100" w:type="dxa"/>
            </w:tcMar>
          </w:tcPr>
          <w:p w14:paraId="413FC037" w14:textId="6AA889AE" w:rsidR="00884BD4" w:rsidRPr="000E40E9" w:rsidRDefault="00884BD4" w:rsidP="002459A4">
            <w:pPr>
              <w:widowControl w:val="0"/>
              <w:rPr>
                <w:rFonts w:asciiTheme="majorHAnsi" w:hAnsiTheme="majorHAnsi" w:cstheme="majorHAnsi"/>
                <w:color w:val="000000"/>
                <w:spacing w:val="3"/>
                <w:shd w:val="clear" w:color="auto" w:fill="FFFFFF"/>
              </w:rPr>
            </w:pPr>
            <w:r w:rsidRPr="000E40E9">
              <w:rPr>
                <w:rFonts w:asciiTheme="majorHAnsi" w:hAnsiTheme="majorHAnsi"/>
                <w:color w:val="000000"/>
                <w:shd w:val="clear" w:color="auto" w:fill="FFFFFF"/>
              </w:rPr>
              <w:t>Todo o equipamento de atordoamento e abate precisa ser calibrado adequadamente conforme a espécie, o tamanho e o estágio de desenvolvimento a fim de promover a perda imediata e consistente da consciência.</w:t>
            </w:r>
          </w:p>
        </w:tc>
      </w:tr>
      <w:tr w:rsidR="00AC66AE" w:rsidRPr="000E40E9" w14:paraId="6F4D39BC" w14:textId="77777777" w:rsidTr="00A1297D">
        <w:tc>
          <w:tcPr>
            <w:tcW w:w="690" w:type="dxa"/>
            <w:shd w:val="clear" w:color="auto" w:fill="auto"/>
            <w:tcMar>
              <w:top w:w="100" w:type="dxa"/>
              <w:left w:w="100" w:type="dxa"/>
              <w:bottom w:w="100" w:type="dxa"/>
              <w:right w:w="100" w:type="dxa"/>
            </w:tcMar>
          </w:tcPr>
          <w:p w14:paraId="000000E2" w14:textId="11F00F89" w:rsidR="00AC66AE" w:rsidRPr="000E40E9" w:rsidRDefault="00EF753A" w:rsidP="004245B2">
            <w:pPr>
              <w:widowControl w:val="0"/>
              <w:jc w:val="center"/>
              <w:rPr>
                <w:rFonts w:asciiTheme="majorHAnsi" w:hAnsiTheme="majorHAnsi" w:cstheme="majorHAnsi"/>
              </w:rPr>
            </w:pPr>
            <w:r w:rsidRPr="000E40E9">
              <w:rPr>
                <w:rFonts w:asciiTheme="majorHAnsi" w:hAnsiTheme="majorHAnsi"/>
              </w:rPr>
              <w:t>11.4</w:t>
            </w:r>
          </w:p>
        </w:tc>
        <w:tc>
          <w:tcPr>
            <w:tcW w:w="8670" w:type="dxa"/>
            <w:shd w:val="clear" w:color="auto" w:fill="auto"/>
            <w:tcMar>
              <w:top w:w="100" w:type="dxa"/>
              <w:left w:w="100" w:type="dxa"/>
              <w:bottom w:w="100" w:type="dxa"/>
              <w:right w:w="100" w:type="dxa"/>
            </w:tcMar>
          </w:tcPr>
          <w:p w14:paraId="000000E3" w14:textId="55862CD6" w:rsidR="00AC66AE" w:rsidRPr="000E40E9" w:rsidRDefault="00EF753A" w:rsidP="002459A4">
            <w:pPr>
              <w:widowControl w:val="0"/>
              <w:rPr>
                <w:rFonts w:asciiTheme="majorHAnsi" w:hAnsiTheme="majorHAnsi" w:cstheme="majorHAnsi"/>
              </w:rPr>
            </w:pPr>
            <w:r w:rsidRPr="000E40E9">
              <w:rPr>
                <w:rFonts w:asciiTheme="majorHAnsi" w:hAnsiTheme="majorHAnsi"/>
              </w:rPr>
              <w:t>Os métodos de atordoamento e abate utilizados precisam ser eficazes para a espécie e a idade/tamanho do peixe.</w:t>
            </w:r>
          </w:p>
        </w:tc>
      </w:tr>
      <w:tr w:rsidR="00AC66AE" w:rsidRPr="000E40E9" w14:paraId="00ACCD33" w14:textId="77777777" w:rsidTr="00A1297D">
        <w:tc>
          <w:tcPr>
            <w:tcW w:w="690" w:type="dxa"/>
            <w:shd w:val="clear" w:color="auto" w:fill="auto"/>
            <w:tcMar>
              <w:top w:w="100" w:type="dxa"/>
              <w:left w:w="100" w:type="dxa"/>
              <w:bottom w:w="100" w:type="dxa"/>
              <w:right w:w="100" w:type="dxa"/>
            </w:tcMar>
          </w:tcPr>
          <w:p w14:paraId="000000E4" w14:textId="335EA98E" w:rsidR="00AC66AE" w:rsidRPr="000E40E9" w:rsidRDefault="00EF753A" w:rsidP="004245B2">
            <w:pPr>
              <w:widowControl w:val="0"/>
              <w:jc w:val="center"/>
              <w:rPr>
                <w:rFonts w:asciiTheme="majorHAnsi" w:hAnsiTheme="majorHAnsi" w:cstheme="majorHAnsi"/>
              </w:rPr>
            </w:pPr>
            <w:r w:rsidRPr="000E40E9">
              <w:rPr>
                <w:rFonts w:asciiTheme="majorHAnsi" w:hAnsiTheme="majorHAnsi"/>
              </w:rPr>
              <w:t>11.5</w:t>
            </w:r>
          </w:p>
        </w:tc>
        <w:tc>
          <w:tcPr>
            <w:tcW w:w="8670" w:type="dxa"/>
            <w:shd w:val="clear" w:color="auto" w:fill="auto"/>
            <w:tcMar>
              <w:top w:w="100" w:type="dxa"/>
              <w:left w:w="100" w:type="dxa"/>
              <w:bottom w:w="100" w:type="dxa"/>
              <w:right w:w="100" w:type="dxa"/>
            </w:tcMar>
          </w:tcPr>
          <w:p w14:paraId="000000E5" w14:textId="1B5C2568" w:rsidR="00AC66AE" w:rsidRPr="000E40E9" w:rsidRDefault="00EF753A" w:rsidP="002459A4">
            <w:pPr>
              <w:widowControl w:val="0"/>
              <w:rPr>
                <w:rFonts w:asciiTheme="majorHAnsi" w:hAnsiTheme="majorHAnsi" w:cstheme="majorHAnsi"/>
              </w:rPr>
            </w:pPr>
            <w:r w:rsidRPr="000E40E9">
              <w:rPr>
                <w:rFonts w:asciiTheme="majorHAnsi" w:hAnsiTheme="majorHAnsi"/>
              </w:rPr>
              <w:t>Os métodos de abate não humanitário não devem ser usados e devem ser eliminados rapidamente da cadeia de produção. Entre esses métodos estão a exposição de peixes conscientes a: mistura de gelo com água, água com dióxido de carbono, asfixia, sangramento sem atordoamento prévio, evisceração, imersão em sal ou amônia.</w:t>
            </w:r>
          </w:p>
        </w:tc>
      </w:tr>
      <w:tr w:rsidR="00AC66AE" w:rsidRPr="000E40E9" w14:paraId="0048C039" w14:textId="77777777" w:rsidTr="00A1297D">
        <w:tc>
          <w:tcPr>
            <w:tcW w:w="690" w:type="dxa"/>
            <w:shd w:val="clear" w:color="auto" w:fill="auto"/>
            <w:tcMar>
              <w:top w:w="100" w:type="dxa"/>
              <w:left w:w="100" w:type="dxa"/>
              <w:bottom w:w="100" w:type="dxa"/>
              <w:right w:w="100" w:type="dxa"/>
            </w:tcMar>
          </w:tcPr>
          <w:p w14:paraId="000000E6" w14:textId="519B80F4" w:rsidR="00AC66AE" w:rsidRPr="000E40E9" w:rsidRDefault="00EF753A" w:rsidP="004245B2">
            <w:pPr>
              <w:widowControl w:val="0"/>
              <w:jc w:val="center"/>
              <w:rPr>
                <w:rFonts w:asciiTheme="majorHAnsi" w:hAnsiTheme="majorHAnsi" w:cstheme="majorHAnsi"/>
              </w:rPr>
            </w:pPr>
            <w:r w:rsidRPr="000E40E9">
              <w:rPr>
                <w:rFonts w:asciiTheme="majorHAnsi" w:hAnsiTheme="majorHAnsi"/>
              </w:rPr>
              <w:t>11. 6</w:t>
            </w:r>
          </w:p>
        </w:tc>
        <w:tc>
          <w:tcPr>
            <w:tcW w:w="8670" w:type="dxa"/>
            <w:shd w:val="clear" w:color="auto" w:fill="auto"/>
            <w:tcMar>
              <w:top w:w="100" w:type="dxa"/>
              <w:left w:w="100" w:type="dxa"/>
              <w:bottom w:w="100" w:type="dxa"/>
              <w:right w:w="100" w:type="dxa"/>
            </w:tcMar>
          </w:tcPr>
          <w:p w14:paraId="000000E7" w14:textId="24CF3B62" w:rsidR="00AC66AE" w:rsidRPr="000E40E9" w:rsidRDefault="00EF753A" w:rsidP="002459A4">
            <w:pPr>
              <w:widowControl w:val="0"/>
              <w:rPr>
                <w:rFonts w:asciiTheme="majorHAnsi" w:hAnsiTheme="majorHAnsi" w:cstheme="majorHAnsi"/>
              </w:rPr>
            </w:pPr>
            <w:r w:rsidRPr="000E40E9">
              <w:rPr>
                <w:rFonts w:asciiTheme="majorHAnsi" w:hAnsiTheme="majorHAnsi"/>
              </w:rPr>
              <w:t xml:space="preserve">As instalações e os protocolos de abate devem ser elaborados, desenvolvidos e mantidos de </w:t>
            </w:r>
            <w:r w:rsidRPr="000E40E9">
              <w:rPr>
                <w:rFonts w:asciiTheme="majorHAnsi" w:hAnsiTheme="majorHAnsi"/>
              </w:rPr>
              <w:lastRenderedPageBreak/>
              <w:t>forma a minimizar o estresse e o risco de lesão para os peixes.</w:t>
            </w:r>
          </w:p>
        </w:tc>
      </w:tr>
    </w:tbl>
    <w:p w14:paraId="281A880F" w14:textId="77777777" w:rsidR="00C760F3" w:rsidRPr="000E40E9" w:rsidRDefault="00C760F3">
      <w:pPr>
        <w:rPr>
          <w:rFonts w:asciiTheme="majorHAnsi" w:hAnsiTheme="majorHAnsi" w:cstheme="majorHAnsi"/>
        </w:rPr>
      </w:pPr>
      <w:r w:rsidRPr="000E40E9">
        <w:lastRenderedPageBreak/>
        <w:br w:type="page"/>
      </w:r>
    </w:p>
    <w:p w14:paraId="57801BF4" w14:textId="7B0C1698" w:rsidR="00D516D0" w:rsidRPr="000E40E9" w:rsidRDefault="00D516D0" w:rsidP="00D516D0">
      <w:pPr>
        <w:spacing w:line="240" w:lineRule="auto"/>
        <w:jc w:val="center"/>
        <w:rPr>
          <w:rFonts w:asciiTheme="majorHAnsi" w:hAnsiTheme="majorHAnsi" w:cstheme="majorHAnsi"/>
          <w:b/>
          <w:u w:val="single"/>
        </w:rPr>
      </w:pPr>
      <w:r w:rsidRPr="000E40E9">
        <w:rPr>
          <w:rFonts w:asciiTheme="majorHAnsi" w:hAnsiTheme="majorHAnsi"/>
          <w:b/>
          <w:u w:val="single"/>
        </w:rPr>
        <w:lastRenderedPageBreak/>
        <w:t xml:space="preserve">Complemento </w:t>
      </w:r>
    </w:p>
    <w:p w14:paraId="68BD48EA" w14:textId="77777777" w:rsidR="00D516D0" w:rsidRPr="000E40E9" w:rsidRDefault="00D516D0" w:rsidP="00D516D0">
      <w:pPr>
        <w:rPr>
          <w:rFonts w:asciiTheme="majorHAnsi" w:hAnsiTheme="majorHAnsi" w:cstheme="majorHAnsi"/>
          <w:bCs/>
        </w:rPr>
      </w:pPr>
    </w:p>
    <w:p w14:paraId="40A31AB7" w14:textId="0E3E1384" w:rsidR="00D516D0" w:rsidRPr="000E40E9" w:rsidRDefault="00D516D0" w:rsidP="00D516D0">
      <w:pPr>
        <w:spacing w:line="240" w:lineRule="auto"/>
        <w:rPr>
          <w:rFonts w:asciiTheme="majorHAnsi" w:hAnsiTheme="majorHAnsi" w:cstheme="majorHAnsi"/>
        </w:rPr>
      </w:pPr>
      <w:r w:rsidRPr="000E40E9">
        <w:rPr>
          <w:rFonts w:asciiTheme="majorHAnsi" w:hAnsiTheme="majorHAnsi"/>
        </w:rPr>
        <w:t>As observações a seguir estabelecem a base para alguns dos Padrões Mínimos de Responsabilidade para Peixes de Cultivo.</w:t>
      </w:r>
    </w:p>
    <w:p w14:paraId="4C44B2ED" w14:textId="77777777" w:rsidR="00D516D0" w:rsidRPr="000E40E9" w:rsidRDefault="00D516D0" w:rsidP="00D516D0">
      <w:pPr>
        <w:spacing w:line="240" w:lineRule="auto"/>
        <w:rPr>
          <w:rFonts w:asciiTheme="majorHAnsi" w:hAnsiTheme="majorHAnsi" w:cstheme="majorHAnsi"/>
        </w:rPr>
      </w:pPr>
    </w:p>
    <w:p w14:paraId="2BBEB0B9" w14:textId="3ED09949" w:rsidR="00E03713" w:rsidRPr="000E40E9" w:rsidRDefault="00D516D0" w:rsidP="00D516D0">
      <w:pPr>
        <w:spacing w:line="240" w:lineRule="auto"/>
        <w:rPr>
          <w:rFonts w:asciiTheme="majorHAnsi" w:hAnsiTheme="majorHAnsi" w:cstheme="majorHAnsi"/>
          <w:color w:val="000000"/>
        </w:rPr>
      </w:pPr>
      <w:r w:rsidRPr="000E40E9">
        <w:rPr>
          <w:rFonts w:asciiTheme="majorHAnsi" w:hAnsiTheme="majorHAnsi"/>
        </w:rPr>
        <w:t>Todos os riscos para o bem-estar definidos nos Padrões Mínimos de Responsabilidade são importantes, mas alguns estão intimamente conectados. Por exemplo, se o risco ao bem-estar 1 (alta densidade de estocagem) não for solucionado de forma adequada, o risco ao bem-estar 2 (qualidade ruim da água) aumenta e, por conseguinte, impacta o risco ao bem-estar 7 (doenças e outros riscos para a saúde).</w:t>
      </w:r>
    </w:p>
    <w:p w14:paraId="0F3E0722" w14:textId="77777777" w:rsidR="00D516D0" w:rsidRPr="000E40E9" w:rsidRDefault="00D516D0" w:rsidP="00D516D0">
      <w:pPr>
        <w:rPr>
          <w:rFonts w:asciiTheme="majorHAnsi" w:hAnsiTheme="majorHAnsi" w:cstheme="majorHAnsi"/>
          <w:bCs/>
        </w:rPr>
      </w:pPr>
    </w:p>
    <w:p w14:paraId="59A4569B" w14:textId="77777777" w:rsidR="00D516D0" w:rsidRPr="000E40E9" w:rsidRDefault="00D516D0" w:rsidP="00D516D0">
      <w:pPr>
        <w:rPr>
          <w:rFonts w:asciiTheme="majorHAnsi" w:hAnsiTheme="majorHAnsi" w:cstheme="majorHAnsi"/>
          <w:bCs/>
        </w:rPr>
      </w:pPr>
    </w:p>
    <w:p w14:paraId="109B4C15" w14:textId="77777777" w:rsidR="00D516D0" w:rsidRPr="000E40E9" w:rsidRDefault="00D516D0" w:rsidP="00D516D0">
      <w:pPr>
        <w:spacing w:line="240" w:lineRule="auto"/>
        <w:rPr>
          <w:rFonts w:asciiTheme="majorHAnsi" w:hAnsiTheme="majorHAnsi" w:cstheme="majorHAnsi"/>
          <w:color w:val="FF0000"/>
        </w:rPr>
      </w:pPr>
      <w:r w:rsidRPr="000E40E9">
        <w:rPr>
          <w:rFonts w:asciiTheme="majorHAnsi" w:hAnsiTheme="majorHAnsi"/>
          <w:b/>
          <w:color w:val="FF0000"/>
        </w:rPr>
        <w:t>Risco ao bem-estar 1: Superlotação</w:t>
      </w:r>
    </w:p>
    <w:p w14:paraId="30C277F4" w14:textId="77777777" w:rsidR="00D516D0" w:rsidRPr="000E40E9" w:rsidRDefault="00D516D0" w:rsidP="00D516D0">
      <w:pPr>
        <w:rPr>
          <w:rFonts w:asciiTheme="majorHAnsi" w:hAnsiTheme="majorHAnsi" w:cstheme="majorHAnsi"/>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05"/>
        <w:gridCol w:w="8545"/>
      </w:tblGrid>
      <w:tr w:rsidR="00D516D0" w:rsidRPr="000E40E9" w14:paraId="7C0B84D4" w14:textId="77777777" w:rsidTr="00A1297D">
        <w:tc>
          <w:tcPr>
            <w:tcW w:w="805" w:type="dxa"/>
          </w:tcPr>
          <w:p w14:paraId="2F809991" w14:textId="77777777" w:rsidR="00D516D0" w:rsidRPr="000E40E9" w:rsidRDefault="00D516D0" w:rsidP="00771F91">
            <w:pPr>
              <w:rPr>
                <w:rFonts w:asciiTheme="majorHAnsi" w:hAnsiTheme="majorHAnsi" w:cstheme="majorHAnsi"/>
              </w:rPr>
            </w:pPr>
            <w:r w:rsidRPr="000E40E9">
              <w:rPr>
                <w:rFonts w:asciiTheme="majorHAnsi" w:hAnsiTheme="majorHAnsi"/>
              </w:rPr>
              <w:t>1.1</w:t>
            </w:r>
          </w:p>
        </w:tc>
        <w:tc>
          <w:tcPr>
            <w:tcW w:w="8545" w:type="dxa"/>
          </w:tcPr>
          <w:p w14:paraId="739025EA" w14:textId="77777777" w:rsidR="00D516D0" w:rsidRPr="000E40E9" w:rsidRDefault="00D516D0" w:rsidP="00771F91">
            <w:pPr>
              <w:rPr>
                <w:rFonts w:asciiTheme="majorHAnsi" w:hAnsiTheme="majorHAnsi" w:cstheme="majorHAnsi"/>
                <w:b/>
              </w:rPr>
            </w:pPr>
            <w:r w:rsidRPr="000E40E9">
              <w:rPr>
                <w:rFonts w:asciiTheme="majorHAnsi" w:hAnsiTheme="majorHAnsi"/>
              </w:rPr>
              <w:t>Densidades elevadas de estocagem podem reduzir a qualidade da água e provocar lesões e agressões. Quando parâmetros como temperatura e baixo oxigênio dissolvido estão subótimos em partes do tanque/jaula, os peixes podem se aglomerar em algumas áreas e evitar outras conforme as condições mais ou menos favoráveis, provocando superlotação.</w:t>
            </w:r>
          </w:p>
        </w:tc>
      </w:tr>
    </w:tbl>
    <w:p w14:paraId="60F3BEE9" w14:textId="77777777" w:rsidR="00D516D0" w:rsidRPr="000E40E9" w:rsidRDefault="00D516D0" w:rsidP="00D516D0">
      <w:pPr>
        <w:rPr>
          <w:rFonts w:asciiTheme="majorHAnsi" w:hAnsiTheme="majorHAnsi" w:cstheme="majorHAnsi"/>
        </w:rPr>
      </w:pPr>
    </w:p>
    <w:p w14:paraId="01EFE144" w14:textId="77777777" w:rsidR="00D516D0" w:rsidRPr="000E40E9" w:rsidRDefault="00D516D0" w:rsidP="00D516D0">
      <w:pPr>
        <w:rPr>
          <w:rFonts w:asciiTheme="majorHAnsi" w:hAnsiTheme="majorHAnsi" w:cstheme="majorHAnsi"/>
        </w:rPr>
      </w:pPr>
    </w:p>
    <w:p w14:paraId="6AA1A167" w14:textId="77777777" w:rsidR="00D516D0" w:rsidRPr="000E40E9" w:rsidRDefault="00D516D0" w:rsidP="00D516D0">
      <w:pPr>
        <w:spacing w:line="240" w:lineRule="auto"/>
        <w:rPr>
          <w:rFonts w:asciiTheme="majorHAnsi" w:hAnsiTheme="majorHAnsi" w:cstheme="majorHAnsi"/>
          <w:color w:val="FF0000"/>
        </w:rPr>
      </w:pPr>
      <w:r w:rsidRPr="000E40E9">
        <w:rPr>
          <w:rFonts w:asciiTheme="majorHAnsi" w:hAnsiTheme="majorHAnsi"/>
          <w:b/>
          <w:color w:val="FF0000"/>
        </w:rPr>
        <w:t>Risco ao bem-estar 3: Ambientes estéreis e inadequados</w:t>
      </w:r>
    </w:p>
    <w:p w14:paraId="55B9D2FF" w14:textId="77777777" w:rsidR="00D516D0" w:rsidRPr="000E40E9" w:rsidRDefault="00D516D0" w:rsidP="00D516D0">
      <w:pPr>
        <w:rPr>
          <w:rFonts w:asciiTheme="majorHAnsi" w:hAnsiTheme="majorHAnsi" w:cstheme="majorHAnsi"/>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00"/>
        <w:gridCol w:w="8560"/>
      </w:tblGrid>
      <w:tr w:rsidR="00D516D0" w:rsidRPr="000E40E9" w14:paraId="1535E9CC" w14:textId="77777777" w:rsidTr="00A1297D">
        <w:tc>
          <w:tcPr>
            <w:tcW w:w="800" w:type="dxa"/>
            <w:shd w:val="clear" w:color="auto" w:fill="auto"/>
            <w:tcMar>
              <w:top w:w="100" w:type="dxa"/>
              <w:left w:w="100" w:type="dxa"/>
              <w:bottom w:w="100" w:type="dxa"/>
              <w:right w:w="100" w:type="dxa"/>
            </w:tcMar>
          </w:tcPr>
          <w:p w14:paraId="54E064AA" w14:textId="77777777" w:rsidR="00D516D0" w:rsidRPr="000E40E9" w:rsidRDefault="00D516D0" w:rsidP="00771F91">
            <w:pPr>
              <w:widowControl w:val="0"/>
              <w:spacing w:line="240" w:lineRule="auto"/>
              <w:jc w:val="center"/>
              <w:rPr>
                <w:rFonts w:asciiTheme="majorHAnsi" w:hAnsiTheme="majorHAnsi" w:cstheme="majorHAnsi"/>
              </w:rPr>
            </w:pPr>
            <w:r w:rsidRPr="000E40E9">
              <w:rPr>
                <w:rFonts w:asciiTheme="majorHAnsi" w:hAnsiTheme="majorHAnsi"/>
              </w:rPr>
              <w:t>3</w:t>
            </w:r>
          </w:p>
        </w:tc>
        <w:tc>
          <w:tcPr>
            <w:tcW w:w="8560" w:type="dxa"/>
            <w:shd w:val="clear" w:color="auto" w:fill="auto"/>
            <w:tcMar>
              <w:top w:w="100" w:type="dxa"/>
              <w:left w:w="100" w:type="dxa"/>
              <w:bottom w:w="100" w:type="dxa"/>
              <w:right w:w="100" w:type="dxa"/>
            </w:tcMar>
          </w:tcPr>
          <w:p w14:paraId="3F82BA67" w14:textId="77777777" w:rsidR="00D516D0" w:rsidRPr="000E40E9" w:rsidRDefault="00D516D0" w:rsidP="00771F91">
            <w:pPr>
              <w:spacing w:line="240" w:lineRule="auto"/>
              <w:rPr>
                <w:rFonts w:asciiTheme="majorHAnsi" w:hAnsiTheme="majorHAnsi" w:cstheme="majorHAnsi"/>
              </w:rPr>
            </w:pPr>
            <w:r w:rsidRPr="000E40E9">
              <w:rPr>
                <w:rFonts w:asciiTheme="majorHAnsi" w:hAnsiTheme="majorHAnsi"/>
              </w:rPr>
              <w:t>O enriquecimento ambiental aumenta a complexidade do ambiente, ajuda a promover o bem-estar e permite estimular comportamentos desejáveis nos peixes. É importante proporcionar um enriquecimento ambiental comprovadamente benéfico ao bem-estar dos peixes. O enriquecimento ambiental eficaz tem como base as necessidades da espécie quando em seu habitat, mas é adaptado para o cativeiro e deve se adequar à fase de desenvolvimento. Alguns exemplos de enriquecimento ambiental (dependendo da espécie) são: esconderijos, pedras, cascalho e plantas. Entre os benefícios estão: redução das interações agressivas, menor suscetibilidade a doenças, menos lesões, melhor capacidade cognitiva e exploração, menor impacto de fatores estressores, melhor capacidade de forrageamento e redução dos índices de deformidade e mortalidade de larvas.</w:t>
            </w:r>
          </w:p>
        </w:tc>
      </w:tr>
    </w:tbl>
    <w:p w14:paraId="5056EB8F" w14:textId="77777777" w:rsidR="00D516D0" w:rsidRPr="000E40E9" w:rsidRDefault="00D516D0" w:rsidP="00D516D0">
      <w:pPr>
        <w:rPr>
          <w:rFonts w:asciiTheme="majorHAnsi" w:hAnsiTheme="majorHAnsi" w:cstheme="majorHAnsi"/>
        </w:rPr>
      </w:pPr>
    </w:p>
    <w:p w14:paraId="3197AC7C" w14:textId="77777777" w:rsidR="00D516D0" w:rsidRPr="000E40E9" w:rsidRDefault="00D516D0" w:rsidP="00D516D0">
      <w:pPr>
        <w:rPr>
          <w:rFonts w:asciiTheme="majorHAnsi" w:hAnsiTheme="majorHAnsi" w:cstheme="majorHAnsi"/>
        </w:rPr>
      </w:pPr>
    </w:p>
    <w:p w14:paraId="22C0DB3A" w14:textId="77777777" w:rsidR="00D516D0" w:rsidRPr="000E40E9" w:rsidRDefault="00D516D0" w:rsidP="00D516D0">
      <w:pPr>
        <w:spacing w:line="240" w:lineRule="auto"/>
        <w:rPr>
          <w:rFonts w:asciiTheme="majorHAnsi" w:hAnsiTheme="majorHAnsi" w:cstheme="majorHAnsi"/>
        </w:rPr>
      </w:pPr>
      <w:r w:rsidRPr="000E40E9">
        <w:rPr>
          <w:rFonts w:asciiTheme="majorHAnsi" w:hAnsiTheme="majorHAnsi"/>
          <w:b/>
          <w:color w:val="FF0000"/>
        </w:rPr>
        <w:t>Risco ao bem-estar 4: Dieta inadequada</w:t>
      </w:r>
    </w:p>
    <w:p w14:paraId="5BA7132A" w14:textId="77777777" w:rsidR="00D516D0" w:rsidRPr="000E40E9" w:rsidRDefault="00D516D0" w:rsidP="00D516D0">
      <w:pPr>
        <w:rPr>
          <w:rFonts w:asciiTheme="majorHAnsi" w:hAnsiTheme="majorHAnsi" w:cstheme="majorHAnsi"/>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00"/>
        <w:gridCol w:w="8560"/>
      </w:tblGrid>
      <w:tr w:rsidR="00D516D0" w:rsidRPr="000E40E9" w14:paraId="4AE592E7" w14:textId="77777777" w:rsidTr="00A1297D">
        <w:tc>
          <w:tcPr>
            <w:tcW w:w="800" w:type="dxa"/>
            <w:shd w:val="clear" w:color="auto" w:fill="auto"/>
            <w:tcMar>
              <w:top w:w="100" w:type="dxa"/>
              <w:left w:w="100" w:type="dxa"/>
              <w:bottom w:w="100" w:type="dxa"/>
              <w:right w:w="100" w:type="dxa"/>
            </w:tcMar>
          </w:tcPr>
          <w:p w14:paraId="33971CF5" w14:textId="77777777" w:rsidR="00D516D0" w:rsidRPr="000E40E9" w:rsidRDefault="00D516D0" w:rsidP="00771F91">
            <w:pPr>
              <w:widowControl w:val="0"/>
              <w:spacing w:line="240" w:lineRule="auto"/>
              <w:jc w:val="center"/>
              <w:rPr>
                <w:rFonts w:asciiTheme="majorHAnsi" w:hAnsiTheme="majorHAnsi" w:cstheme="majorHAnsi"/>
              </w:rPr>
            </w:pPr>
            <w:r w:rsidRPr="000E40E9">
              <w:rPr>
                <w:rFonts w:asciiTheme="majorHAnsi" w:hAnsiTheme="majorHAnsi"/>
              </w:rPr>
              <w:t>4.4</w:t>
            </w:r>
          </w:p>
        </w:tc>
        <w:tc>
          <w:tcPr>
            <w:tcW w:w="8560" w:type="dxa"/>
            <w:shd w:val="clear" w:color="auto" w:fill="auto"/>
            <w:tcMar>
              <w:top w:w="100" w:type="dxa"/>
              <w:left w:w="100" w:type="dxa"/>
              <w:bottom w:w="100" w:type="dxa"/>
              <w:right w:w="100" w:type="dxa"/>
            </w:tcMar>
          </w:tcPr>
          <w:p w14:paraId="473EAFA8" w14:textId="77777777" w:rsidR="00D516D0" w:rsidRPr="000E40E9" w:rsidRDefault="00D516D0" w:rsidP="00771F91">
            <w:pPr>
              <w:spacing w:line="240" w:lineRule="auto"/>
              <w:rPr>
                <w:rFonts w:asciiTheme="majorHAnsi" w:hAnsiTheme="majorHAnsi" w:cstheme="majorHAnsi"/>
                <w:color w:val="121212"/>
              </w:rPr>
            </w:pPr>
            <w:r w:rsidRPr="000E40E9">
              <w:rPr>
                <w:rFonts w:asciiTheme="majorHAnsi" w:hAnsiTheme="majorHAnsi"/>
              </w:rPr>
              <w:t>Jejum: a alimentação é geralmente suspensa antes do manuseio, aumento da densidade, transporte e abate.</w:t>
            </w:r>
          </w:p>
        </w:tc>
      </w:tr>
    </w:tbl>
    <w:p w14:paraId="64417DB5" w14:textId="77777777" w:rsidR="00D516D0" w:rsidRPr="000E40E9" w:rsidRDefault="00D516D0" w:rsidP="00D516D0">
      <w:pPr>
        <w:rPr>
          <w:rFonts w:asciiTheme="majorHAnsi" w:hAnsiTheme="majorHAnsi" w:cstheme="majorHAnsi"/>
        </w:rPr>
      </w:pPr>
    </w:p>
    <w:p w14:paraId="3F808822" w14:textId="77777777" w:rsidR="00D516D0" w:rsidRPr="000E40E9" w:rsidRDefault="00D516D0" w:rsidP="00D516D0">
      <w:pPr>
        <w:rPr>
          <w:rFonts w:asciiTheme="majorHAnsi" w:hAnsiTheme="majorHAnsi" w:cstheme="majorHAnsi"/>
        </w:rPr>
      </w:pPr>
    </w:p>
    <w:p w14:paraId="40F35219" w14:textId="77777777" w:rsidR="00D516D0" w:rsidRPr="000E40E9" w:rsidRDefault="00D516D0" w:rsidP="00D516D0">
      <w:pPr>
        <w:spacing w:line="240" w:lineRule="auto"/>
        <w:rPr>
          <w:rFonts w:asciiTheme="majorHAnsi" w:hAnsiTheme="majorHAnsi" w:cstheme="majorHAnsi"/>
          <w:color w:val="FF0000"/>
        </w:rPr>
      </w:pPr>
      <w:r w:rsidRPr="000E40E9">
        <w:rPr>
          <w:rFonts w:asciiTheme="majorHAnsi" w:hAnsiTheme="majorHAnsi"/>
          <w:b/>
          <w:color w:val="FF0000"/>
        </w:rPr>
        <w:t>Risco ao bem-estar 5: Manuseio inadequado</w:t>
      </w:r>
    </w:p>
    <w:p w14:paraId="51A16970" w14:textId="77777777" w:rsidR="00D516D0" w:rsidRPr="000E40E9" w:rsidRDefault="00D516D0" w:rsidP="00D516D0">
      <w:pPr>
        <w:rPr>
          <w:rFonts w:asciiTheme="majorHAnsi" w:hAnsiTheme="majorHAnsi" w:cstheme="majorHAns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0"/>
        <w:gridCol w:w="8560"/>
      </w:tblGrid>
      <w:tr w:rsidR="00D516D0" w:rsidRPr="000E40E9" w14:paraId="3B0FCBDA" w14:textId="77777777" w:rsidTr="00A1297D">
        <w:tc>
          <w:tcPr>
            <w:tcW w:w="8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56DE28" w14:textId="77506F8A" w:rsidR="00D516D0" w:rsidRPr="000E40E9" w:rsidRDefault="00D516D0" w:rsidP="00771F91">
            <w:pPr>
              <w:widowControl w:val="0"/>
              <w:spacing w:line="240" w:lineRule="auto"/>
              <w:jc w:val="center"/>
              <w:rPr>
                <w:rFonts w:asciiTheme="majorHAnsi" w:hAnsiTheme="majorHAnsi" w:cstheme="majorHAnsi"/>
              </w:rPr>
            </w:pPr>
            <w:r w:rsidRPr="000E40E9">
              <w:rPr>
                <w:rFonts w:asciiTheme="majorHAnsi" w:hAnsiTheme="majorHAnsi"/>
              </w:rPr>
              <w:t>5.1</w:t>
            </w:r>
          </w:p>
        </w:tc>
        <w:tc>
          <w:tcPr>
            <w:tcW w:w="8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9570A8" w14:textId="77777777" w:rsidR="00D516D0" w:rsidRPr="000E40E9" w:rsidRDefault="00D516D0" w:rsidP="00771F91">
            <w:pPr>
              <w:spacing w:line="240" w:lineRule="auto"/>
              <w:rPr>
                <w:rFonts w:asciiTheme="majorHAnsi" w:hAnsiTheme="majorHAnsi" w:cstheme="majorHAnsi"/>
              </w:rPr>
            </w:pPr>
            <w:r w:rsidRPr="000E40E9">
              <w:rPr>
                <w:rFonts w:asciiTheme="majorHAnsi" w:hAnsiTheme="majorHAnsi"/>
              </w:rPr>
              <w:t>O manuseio pode provocar perda de escamas, lesões nos olhos, pele e nadadeiras, contusão muscular e maior incidência de doenças.</w:t>
            </w:r>
          </w:p>
        </w:tc>
      </w:tr>
      <w:tr w:rsidR="00D516D0" w:rsidRPr="000E40E9" w14:paraId="7BE5289E" w14:textId="77777777" w:rsidTr="00A1297D">
        <w:tc>
          <w:tcPr>
            <w:tcW w:w="8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0C368C" w14:textId="5816B87A" w:rsidR="00D516D0" w:rsidRPr="000E40E9" w:rsidRDefault="009043B6" w:rsidP="00771F91">
            <w:pPr>
              <w:widowControl w:val="0"/>
              <w:spacing w:line="240" w:lineRule="auto"/>
              <w:jc w:val="center"/>
              <w:rPr>
                <w:rFonts w:asciiTheme="majorHAnsi" w:hAnsiTheme="majorHAnsi" w:cstheme="majorHAnsi"/>
              </w:rPr>
            </w:pPr>
            <w:r w:rsidRPr="000E40E9">
              <w:rPr>
                <w:rFonts w:asciiTheme="majorHAnsi" w:hAnsiTheme="majorHAnsi"/>
              </w:rPr>
              <w:lastRenderedPageBreak/>
              <w:t>5.2</w:t>
            </w:r>
          </w:p>
        </w:tc>
        <w:tc>
          <w:tcPr>
            <w:tcW w:w="8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957639" w14:textId="77777777" w:rsidR="00D516D0" w:rsidRPr="000E40E9" w:rsidRDefault="00D516D0" w:rsidP="00771F91">
            <w:pPr>
              <w:spacing w:line="240" w:lineRule="auto"/>
              <w:rPr>
                <w:rFonts w:asciiTheme="majorHAnsi" w:hAnsiTheme="majorHAnsi" w:cstheme="majorHAnsi"/>
              </w:rPr>
            </w:pPr>
            <w:r w:rsidRPr="000E40E9">
              <w:rPr>
                <w:rFonts w:asciiTheme="majorHAnsi" w:hAnsiTheme="majorHAnsi"/>
              </w:rPr>
              <w:t>O manuseio é estressante para os peixes, principalmente se forem retirados da água.</w:t>
            </w:r>
          </w:p>
        </w:tc>
      </w:tr>
      <w:tr w:rsidR="00D516D0" w:rsidRPr="000E40E9" w14:paraId="51E4822D" w14:textId="77777777" w:rsidTr="00A1297D">
        <w:tc>
          <w:tcPr>
            <w:tcW w:w="8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543348" w14:textId="77777777" w:rsidR="00D516D0" w:rsidRPr="000E40E9" w:rsidRDefault="00D516D0" w:rsidP="00771F91">
            <w:pPr>
              <w:widowControl w:val="0"/>
              <w:spacing w:line="240" w:lineRule="auto"/>
              <w:jc w:val="center"/>
              <w:rPr>
                <w:rFonts w:asciiTheme="majorHAnsi" w:hAnsiTheme="majorHAnsi" w:cstheme="majorHAnsi"/>
              </w:rPr>
            </w:pPr>
            <w:r w:rsidRPr="000E40E9">
              <w:rPr>
                <w:rFonts w:asciiTheme="majorHAnsi" w:hAnsiTheme="majorHAnsi"/>
              </w:rPr>
              <w:t>5.4</w:t>
            </w:r>
          </w:p>
        </w:tc>
        <w:tc>
          <w:tcPr>
            <w:tcW w:w="8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400AA1" w14:textId="77777777" w:rsidR="00D516D0" w:rsidRPr="000E40E9" w:rsidRDefault="00D516D0" w:rsidP="00771F91">
            <w:pPr>
              <w:spacing w:line="240" w:lineRule="auto"/>
              <w:rPr>
                <w:rFonts w:asciiTheme="majorHAnsi" w:hAnsiTheme="majorHAnsi" w:cstheme="majorHAnsi"/>
              </w:rPr>
            </w:pPr>
            <w:r w:rsidRPr="000E40E9">
              <w:rPr>
                <w:rFonts w:asciiTheme="majorHAnsi" w:hAnsiTheme="majorHAnsi"/>
              </w:rPr>
              <w:t>Classificação: os peixes crescem a velocidades variadas. Em condições naturais, peixes menores se afastam de peixes maiores para fugir de agressões, mas isso nem sempre é possível nas condições de confinamento dos sistemas intensivos de criação. Em cativeiro, os peixes maiores têm maior probabilidade de intimidar os menores e impedir que se alimentem, ou até de mesmo canibalizá-los. Para amenizar esse problema, os peixes são periodicamente separados por tamanho. A classificação é um procedimento estressante e pode causar lesões nos peixes. Além disso, ela quebra as hierarquias e laços sociais dos cardumes.</w:t>
            </w:r>
          </w:p>
        </w:tc>
      </w:tr>
      <w:tr w:rsidR="00D516D0" w:rsidRPr="000E40E9" w14:paraId="53F89279" w14:textId="77777777" w:rsidTr="00A1297D">
        <w:tc>
          <w:tcPr>
            <w:tcW w:w="8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662E152" w14:textId="77777777" w:rsidR="00D516D0" w:rsidRPr="000E40E9" w:rsidRDefault="00D516D0" w:rsidP="00771F91">
            <w:pPr>
              <w:widowControl w:val="0"/>
              <w:spacing w:line="240" w:lineRule="auto"/>
              <w:jc w:val="center"/>
              <w:rPr>
                <w:rFonts w:asciiTheme="majorHAnsi" w:hAnsiTheme="majorHAnsi" w:cstheme="majorHAnsi"/>
              </w:rPr>
            </w:pPr>
            <w:r w:rsidRPr="000E40E9">
              <w:rPr>
                <w:rFonts w:asciiTheme="majorHAnsi" w:hAnsiTheme="majorHAnsi"/>
              </w:rPr>
              <w:t>5.5</w:t>
            </w:r>
          </w:p>
        </w:tc>
        <w:tc>
          <w:tcPr>
            <w:tcW w:w="8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6AF2FC" w14:textId="77777777" w:rsidR="00D516D0" w:rsidRPr="000E40E9" w:rsidRDefault="00D516D0" w:rsidP="00771F91">
            <w:pPr>
              <w:spacing w:line="240" w:lineRule="auto"/>
              <w:rPr>
                <w:rFonts w:asciiTheme="majorHAnsi" w:hAnsiTheme="majorHAnsi" w:cstheme="majorHAnsi"/>
              </w:rPr>
            </w:pPr>
            <w:r w:rsidRPr="000E40E9">
              <w:rPr>
                <w:rFonts w:asciiTheme="majorHAnsi" w:hAnsiTheme="majorHAnsi"/>
              </w:rPr>
              <w:t>Às vezes a densidade é aumentada para auxiliar o criador no manuseio, como nos procedimentos de classificação, contagem, transporte e abate. Para isso, os peixes são reunidos em uma área do compartimento, provocando uma densidade de estocagem elevada. Trata-se de uma situação estressante que pode causar ulcerações na pele e lesões e ferimentos nos olhos, focinho e escamas.</w:t>
            </w:r>
          </w:p>
        </w:tc>
      </w:tr>
    </w:tbl>
    <w:p w14:paraId="02181F80" w14:textId="77777777" w:rsidR="00D516D0" w:rsidRPr="000E40E9" w:rsidRDefault="00D516D0" w:rsidP="00D516D0">
      <w:pPr>
        <w:rPr>
          <w:rFonts w:asciiTheme="majorHAnsi" w:hAnsiTheme="majorHAnsi" w:cstheme="majorHAnsi"/>
        </w:rPr>
      </w:pPr>
    </w:p>
    <w:p w14:paraId="3A941568" w14:textId="77777777" w:rsidR="00AC66AE" w:rsidRPr="000E40E9" w:rsidRDefault="00AC66AE" w:rsidP="002459A4">
      <w:pPr>
        <w:spacing w:line="240" w:lineRule="auto"/>
        <w:rPr>
          <w:rFonts w:asciiTheme="majorHAnsi" w:hAnsiTheme="majorHAnsi" w:cstheme="majorHAnsi"/>
        </w:rPr>
      </w:pPr>
    </w:p>
    <w:sectPr w:rsidR="00AC66AE" w:rsidRPr="000E40E9">
      <w:footerReference w:type="default" r:id="rId18"/>
      <w:pgSz w:w="12240" w:h="15840"/>
      <w:pgMar w:top="1304" w:right="1440" w:bottom="124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8F87" w14:textId="77777777" w:rsidR="009921BE" w:rsidRDefault="009921BE" w:rsidP="00C90396">
      <w:pPr>
        <w:spacing w:line="240" w:lineRule="auto"/>
      </w:pPr>
      <w:r>
        <w:separator/>
      </w:r>
    </w:p>
  </w:endnote>
  <w:endnote w:type="continuationSeparator" w:id="0">
    <w:p w14:paraId="0CF157DC" w14:textId="77777777" w:rsidR="009921BE" w:rsidRDefault="009921BE" w:rsidP="00C903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2648" w14:textId="211AFE78" w:rsidR="00AE3CF8" w:rsidRDefault="00AE3CF8">
    <w:pPr>
      <w:pStyle w:val="Footer"/>
      <w:jc w:val="right"/>
    </w:pPr>
  </w:p>
  <w:p w14:paraId="0BF34BAE" w14:textId="2AA5AF39" w:rsidR="00C90396" w:rsidRDefault="00826880">
    <w:pPr>
      <w:pStyle w:val="Footer"/>
    </w:pPr>
    <w:r>
      <w:rPr>
        <w:rFonts w:ascii="Calibri" w:hAnsi="Calibri"/>
        <w:color w:val="000000"/>
        <w:sz w:val="16"/>
      </w:rPr>
      <w:t xml:space="preserve">Fevereiro de 2023   I   Padrões Mínimos de Responsabilidade para Peixes de Cultivo </w:t>
    </w:r>
    <w:r>
      <w:rPr>
        <w:rFonts w:ascii="Calibri" w:hAnsi="Calibri"/>
        <w:color w:val="000000"/>
        <w:sz w:val="16"/>
      </w:rPr>
      <w:t>  I   ©FARMS Initiative   I   Todos os direitos reservados</w:t>
    </w:r>
    <w:r>
      <w:rPr>
        <w:rFonts w:ascii="Calibri" w:hAnsi="Calibri"/>
        <w:color w:val="000000"/>
        <w:sz w:val="16"/>
      </w:rPr>
      <w:tab/>
    </w:r>
    <w:r w:rsidR="003E7142" w:rsidRPr="003E7142">
      <w:rPr>
        <w:rFonts w:ascii="Calibri" w:hAnsi="Calibri" w:cs="Calibri"/>
        <w:color w:val="000000"/>
        <w:sz w:val="16"/>
      </w:rPr>
      <w:fldChar w:fldCharType="begin"/>
    </w:r>
    <w:r w:rsidR="003E7142" w:rsidRPr="003E7142">
      <w:rPr>
        <w:rFonts w:ascii="Calibri" w:hAnsi="Calibri" w:cs="Calibri"/>
        <w:color w:val="000000"/>
        <w:sz w:val="16"/>
      </w:rPr>
      <w:instrText>PAGE   \* MERGEFORMAT</w:instrText>
    </w:r>
    <w:r w:rsidR="003E7142" w:rsidRPr="003E7142">
      <w:rPr>
        <w:rFonts w:ascii="Calibri" w:hAnsi="Calibri" w:cs="Calibri"/>
        <w:color w:val="000000"/>
        <w:sz w:val="16"/>
      </w:rPr>
      <w:fldChar w:fldCharType="separate"/>
    </w:r>
    <w:r w:rsidR="003E7142" w:rsidRPr="003E7142">
      <w:rPr>
        <w:rFonts w:ascii="Calibri" w:hAnsi="Calibri" w:cs="Calibri"/>
        <w:color w:val="000000"/>
        <w:sz w:val="16"/>
      </w:rPr>
      <w:t>1</w:t>
    </w:r>
    <w:r w:rsidR="003E7142" w:rsidRPr="003E7142">
      <w:rPr>
        <w:rFonts w:ascii="Calibri" w:hAnsi="Calibri" w:cs="Calibri"/>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6D93" w14:textId="77777777" w:rsidR="009921BE" w:rsidRDefault="009921BE" w:rsidP="00C90396">
      <w:pPr>
        <w:spacing w:line="240" w:lineRule="auto"/>
      </w:pPr>
      <w:r>
        <w:separator/>
      </w:r>
    </w:p>
  </w:footnote>
  <w:footnote w:type="continuationSeparator" w:id="0">
    <w:p w14:paraId="29E280C3" w14:textId="77777777" w:rsidR="009921BE" w:rsidRDefault="009921BE" w:rsidP="00C903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FFC"/>
    <w:multiLevelType w:val="hybridMultilevel"/>
    <w:tmpl w:val="811224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49E5037"/>
    <w:multiLevelType w:val="multilevel"/>
    <w:tmpl w:val="078CE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7455476">
    <w:abstractNumId w:val="1"/>
  </w:num>
  <w:num w:numId="2" w16cid:durableId="170263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6AE"/>
    <w:rsid w:val="00010F08"/>
    <w:rsid w:val="0002003F"/>
    <w:rsid w:val="0002603D"/>
    <w:rsid w:val="00051D43"/>
    <w:rsid w:val="00060145"/>
    <w:rsid w:val="00063A6A"/>
    <w:rsid w:val="00065055"/>
    <w:rsid w:val="00066C43"/>
    <w:rsid w:val="00066F11"/>
    <w:rsid w:val="00093C4B"/>
    <w:rsid w:val="000A347F"/>
    <w:rsid w:val="000D3216"/>
    <w:rsid w:val="000E0C16"/>
    <w:rsid w:val="000E2BD8"/>
    <w:rsid w:val="000E40E9"/>
    <w:rsid w:val="000E5E8E"/>
    <w:rsid w:val="000F5A16"/>
    <w:rsid w:val="000F6712"/>
    <w:rsid w:val="001103C0"/>
    <w:rsid w:val="00114E81"/>
    <w:rsid w:val="0011605C"/>
    <w:rsid w:val="00116B3D"/>
    <w:rsid w:val="00116E14"/>
    <w:rsid w:val="00117DA6"/>
    <w:rsid w:val="0012161B"/>
    <w:rsid w:val="00121A9D"/>
    <w:rsid w:val="0012434D"/>
    <w:rsid w:val="00132485"/>
    <w:rsid w:val="00145CBE"/>
    <w:rsid w:val="00167AD5"/>
    <w:rsid w:val="00184BF7"/>
    <w:rsid w:val="001901DB"/>
    <w:rsid w:val="0019080D"/>
    <w:rsid w:val="00196138"/>
    <w:rsid w:val="0019680B"/>
    <w:rsid w:val="001B44B5"/>
    <w:rsid w:val="001C4071"/>
    <w:rsid w:val="001C6F54"/>
    <w:rsid w:val="001D3338"/>
    <w:rsid w:val="001D40C0"/>
    <w:rsid w:val="001D42E0"/>
    <w:rsid w:val="001F124B"/>
    <w:rsid w:val="00211B26"/>
    <w:rsid w:val="0023107E"/>
    <w:rsid w:val="00243364"/>
    <w:rsid w:val="002459A4"/>
    <w:rsid w:val="00262A1B"/>
    <w:rsid w:val="002646C4"/>
    <w:rsid w:val="00273E40"/>
    <w:rsid w:val="00280C12"/>
    <w:rsid w:val="002A50F1"/>
    <w:rsid w:val="002B15BE"/>
    <w:rsid w:val="002D6F57"/>
    <w:rsid w:val="002F35CA"/>
    <w:rsid w:val="00303AAA"/>
    <w:rsid w:val="00310501"/>
    <w:rsid w:val="00314F8D"/>
    <w:rsid w:val="00327053"/>
    <w:rsid w:val="003714A8"/>
    <w:rsid w:val="00377B93"/>
    <w:rsid w:val="003804A6"/>
    <w:rsid w:val="0038672D"/>
    <w:rsid w:val="00393214"/>
    <w:rsid w:val="003A069A"/>
    <w:rsid w:val="003A52AF"/>
    <w:rsid w:val="003B1DC2"/>
    <w:rsid w:val="003B242E"/>
    <w:rsid w:val="003C47AD"/>
    <w:rsid w:val="003C6980"/>
    <w:rsid w:val="003D48AB"/>
    <w:rsid w:val="003E7142"/>
    <w:rsid w:val="00420DB3"/>
    <w:rsid w:val="004213CB"/>
    <w:rsid w:val="004245B2"/>
    <w:rsid w:val="004363B7"/>
    <w:rsid w:val="004366FE"/>
    <w:rsid w:val="00437327"/>
    <w:rsid w:val="0046510D"/>
    <w:rsid w:val="00475929"/>
    <w:rsid w:val="00493D41"/>
    <w:rsid w:val="004A324A"/>
    <w:rsid w:val="004A3886"/>
    <w:rsid w:val="004B07E6"/>
    <w:rsid w:val="004B374D"/>
    <w:rsid w:val="004B5C52"/>
    <w:rsid w:val="004C6C79"/>
    <w:rsid w:val="004D7C3B"/>
    <w:rsid w:val="004F2715"/>
    <w:rsid w:val="005138A4"/>
    <w:rsid w:val="005211D4"/>
    <w:rsid w:val="0054742B"/>
    <w:rsid w:val="005513A3"/>
    <w:rsid w:val="00552B76"/>
    <w:rsid w:val="00561DBF"/>
    <w:rsid w:val="005665C8"/>
    <w:rsid w:val="00571BB5"/>
    <w:rsid w:val="00583B7A"/>
    <w:rsid w:val="00592460"/>
    <w:rsid w:val="00595A5E"/>
    <w:rsid w:val="005A013D"/>
    <w:rsid w:val="005D66ED"/>
    <w:rsid w:val="005E5E5E"/>
    <w:rsid w:val="00626A43"/>
    <w:rsid w:val="006416EA"/>
    <w:rsid w:val="006425C4"/>
    <w:rsid w:val="00650E0A"/>
    <w:rsid w:val="00663B74"/>
    <w:rsid w:val="00670F62"/>
    <w:rsid w:val="00674A44"/>
    <w:rsid w:val="006900B4"/>
    <w:rsid w:val="00695A31"/>
    <w:rsid w:val="006D2628"/>
    <w:rsid w:val="006D2D65"/>
    <w:rsid w:val="006E1B70"/>
    <w:rsid w:val="006F3AC0"/>
    <w:rsid w:val="006F6EB6"/>
    <w:rsid w:val="00702DEF"/>
    <w:rsid w:val="007065E5"/>
    <w:rsid w:val="007173A1"/>
    <w:rsid w:val="00726D29"/>
    <w:rsid w:val="00735FBC"/>
    <w:rsid w:val="00760021"/>
    <w:rsid w:val="00765DD0"/>
    <w:rsid w:val="00771108"/>
    <w:rsid w:val="007803F4"/>
    <w:rsid w:val="0078158A"/>
    <w:rsid w:val="0078196B"/>
    <w:rsid w:val="0079067D"/>
    <w:rsid w:val="007A313D"/>
    <w:rsid w:val="007A387F"/>
    <w:rsid w:val="007A650A"/>
    <w:rsid w:val="007B68E7"/>
    <w:rsid w:val="007B73B6"/>
    <w:rsid w:val="007E2110"/>
    <w:rsid w:val="007E30E4"/>
    <w:rsid w:val="008049B4"/>
    <w:rsid w:val="00826880"/>
    <w:rsid w:val="00842607"/>
    <w:rsid w:val="0086207A"/>
    <w:rsid w:val="008626F4"/>
    <w:rsid w:val="00865D9D"/>
    <w:rsid w:val="00867DAE"/>
    <w:rsid w:val="008737D6"/>
    <w:rsid w:val="008777B0"/>
    <w:rsid w:val="00884BD4"/>
    <w:rsid w:val="008A3435"/>
    <w:rsid w:val="008B47F8"/>
    <w:rsid w:val="008B4C60"/>
    <w:rsid w:val="008B5BC5"/>
    <w:rsid w:val="008C1CBE"/>
    <w:rsid w:val="008C5EB4"/>
    <w:rsid w:val="008D0A8D"/>
    <w:rsid w:val="008E44FC"/>
    <w:rsid w:val="008F0222"/>
    <w:rsid w:val="008F2550"/>
    <w:rsid w:val="009034D8"/>
    <w:rsid w:val="009043B6"/>
    <w:rsid w:val="00904F7A"/>
    <w:rsid w:val="009247FD"/>
    <w:rsid w:val="0093364A"/>
    <w:rsid w:val="0095179A"/>
    <w:rsid w:val="00962F67"/>
    <w:rsid w:val="00977402"/>
    <w:rsid w:val="009921BE"/>
    <w:rsid w:val="009C7647"/>
    <w:rsid w:val="009D3EE1"/>
    <w:rsid w:val="009E60A7"/>
    <w:rsid w:val="009E6E66"/>
    <w:rsid w:val="00A063EE"/>
    <w:rsid w:val="00A06997"/>
    <w:rsid w:val="00A116BE"/>
    <w:rsid w:val="00A1297D"/>
    <w:rsid w:val="00A178AE"/>
    <w:rsid w:val="00A35680"/>
    <w:rsid w:val="00A42E07"/>
    <w:rsid w:val="00A51AA7"/>
    <w:rsid w:val="00A520EB"/>
    <w:rsid w:val="00A56F00"/>
    <w:rsid w:val="00A669BB"/>
    <w:rsid w:val="00A70B46"/>
    <w:rsid w:val="00A80EE5"/>
    <w:rsid w:val="00A900AA"/>
    <w:rsid w:val="00A90BB8"/>
    <w:rsid w:val="00A9540B"/>
    <w:rsid w:val="00AA5FD8"/>
    <w:rsid w:val="00AB004F"/>
    <w:rsid w:val="00AC66AE"/>
    <w:rsid w:val="00AC7ACE"/>
    <w:rsid w:val="00AD08B1"/>
    <w:rsid w:val="00AE3CF8"/>
    <w:rsid w:val="00AF1FC7"/>
    <w:rsid w:val="00AF5214"/>
    <w:rsid w:val="00AF712C"/>
    <w:rsid w:val="00B11FB5"/>
    <w:rsid w:val="00B15386"/>
    <w:rsid w:val="00B21ABB"/>
    <w:rsid w:val="00B34359"/>
    <w:rsid w:val="00B52074"/>
    <w:rsid w:val="00B533A0"/>
    <w:rsid w:val="00B53F09"/>
    <w:rsid w:val="00B54FC7"/>
    <w:rsid w:val="00B61F04"/>
    <w:rsid w:val="00B938CA"/>
    <w:rsid w:val="00BC0D90"/>
    <w:rsid w:val="00BD5816"/>
    <w:rsid w:val="00C07A78"/>
    <w:rsid w:val="00C50745"/>
    <w:rsid w:val="00C50966"/>
    <w:rsid w:val="00C57430"/>
    <w:rsid w:val="00C616DA"/>
    <w:rsid w:val="00C760F3"/>
    <w:rsid w:val="00C90396"/>
    <w:rsid w:val="00CB5BE4"/>
    <w:rsid w:val="00CC1734"/>
    <w:rsid w:val="00CC69C8"/>
    <w:rsid w:val="00CD0FC5"/>
    <w:rsid w:val="00CE3488"/>
    <w:rsid w:val="00D04A2E"/>
    <w:rsid w:val="00D14518"/>
    <w:rsid w:val="00D2386B"/>
    <w:rsid w:val="00D27EC4"/>
    <w:rsid w:val="00D45218"/>
    <w:rsid w:val="00D516D0"/>
    <w:rsid w:val="00D61311"/>
    <w:rsid w:val="00D70C6A"/>
    <w:rsid w:val="00D8377C"/>
    <w:rsid w:val="00DB3F0A"/>
    <w:rsid w:val="00DD16EF"/>
    <w:rsid w:val="00DD34D8"/>
    <w:rsid w:val="00DD5003"/>
    <w:rsid w:val="00DF1E44"/>
    <w:rsid w:val="00DF3BBF"/>
    <w:rsid w:val="00E03713"/>
    <w:rsid w:val="00E05489"/>
    <w:rsid w:val="00E13F9C"/>
    <w:rsid w:val="00E3112E"/>
    <w:rsid w:val="00E342C4"/>
    <w:rsid w:val="00E508C1"/>
    <w:rsid w:val="00E6713B"/>
    <w:rsid w:val="00E83267"/>
    <w:rsid w:val="00E92A50"/>
    <w:rsid w:val="00EC412C"/>
    <w:rsid w:val="00EC6FA5"/>
    <w:rsid w:val="00EC7811"/>
    <w:rsid w:val="00ED1594"/>
    <w:rsid w:val="00ED6DC6"/>
    <w:rsid w:val="00EE7ED1"/>
    <w:rsid w:val="00EF5038"/>
    <w:rsid w:val="00EF5937"/>
    <w:rsid w:val="00EF7266"/>
    <w:rsid w:val="00EF753A"/>
    <w:rsid w:val="00F4463E"/>
    <w:rsid w:val="00F51F6B"/>
    <w:rsid w:val="00F73C77"/>
    <w:rsid w:val="00F836CD"/>
    <w:rsid w:val="00F86922"/>
    <w:rsid w:val="00F93892"/>
    <w:rsid w:val="00FC1086"/>
    <w:rsid w:val="00FC639F"/>
    <w:rsid w:val="00FD7D6C"/>
    <w:rsid w:val="00FE1AD6"/>
    <w:rsid w:val="00FE5131"/>
    <w:rsid w:val="00FF2127"/>
    <w:rsid w:val="00FF3C33"/>
    <w:rsid w:val="00FF3D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47DF8"/>
  <w15:docId w15:val="{98948E34-DCC3-4379-B5BD-4BEBBD13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8C56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0B0"/>
    <w:rPr>
      <w:color w:val="0000FF" w:themeColor="hyperlink"/>
      <w:u w:val="single"/>
    </w:rPr>
  </w:style>
  <w:style w:type="character" w:styleId="UnresolvedMention">
    <w:name w:val="Unresolved Mention"/>
    <w:basedOn w:val="DefaultParagraphFont"/>
    <w:uiPriority w:val="99"/>
    <w:semiHidden/>
    <w:unhideWhenUsed/>
    <w:rsid w:val="002D30B0"/>
    <w:rPr>
      <w:color w:val="605E5C"/>
      <w:shd w:val="clear" w:color="auto" w:fill="E1DFDD"/>
    </w:rPr>
  </w:style>
  <w:style w:type="table" w:customStyle="1" w:styleId="a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sid w:val="005665C8"/>
    <w:rPr>
      <w:b/>
      <w:bCs/>
    </w:rPr>
  </w:style>
  <w:style w:type="character" w:customStyle="1" w:styleId="CommentSubjectChar">
    <w:name w:val="Comment Subject Char"/>
    <w:basedOn w:val="CommentTextChar"/>
    <w:link w:val="CommentSubject"/>
    <w:uiPriority w:val="99"/>
    <w:semiHidden/>
    <w:rsid w:val="005665C8"/>
    <w:rPr>
      <w:b/>
      <w:bCs/>
      <w:sz w:val="20"/>
      <w:szCs w:val="20"/>
    </w:rPr>
  </w:style>
  <w:style w:type="paragraph" w:styleId="Revision">
    <w:name w:val="Revision"/>
    <w:hidden/>
    <w:uiPriority w:val="99"/>
    <w:semiHidden/>
    <w:rsid w:val="00B53F09"/>
    <w:pPr>
      <w:spacing w:line="240" w:lineRule="auto"/>
    </w:pPr>
  </w:style>
  <w:style w:type="character" w:customStyle="1" w:styleId="cf01">
    <w:name w:val="cf01"/>
    <w:basedOn w:val="DefaultParagraphFont"/>
    <w:rsid w:val="00066C43"/>
    <w:rPr>
      <w:rFonts w:ascii="Segoe UI" w:hAnsi="Segoe UI" w:cs="Segoe UI" w:hint="default"/>
      <w:sz w:val="18"/>
      <w:szCs w:val="18"/>
    </w:rPr>
  </w:style>
  <w:style w:type="paragraph" w:customStyle="1" w:styleId="pf0">
    <w:name w:val="pf0"/>
    <w:basedOn w:val="Normal"/>
    <w:rsid w:val="004A32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A32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0396"/>
    <w:pPr>
      <w:tabs>
        <w:tab w:val="center" w:pos="4536"/>
        <w:tab w:val="right" w:pos="9072"/>
      </w:tabs>
      <w:spacing w:line="240" w:lineRule="auto"/>
    </w:pPr>
  </w:style>
  <w:style w:type="character" w:customStyle="1" w:styleId="HeaderChar">
    <w:name w:val="Header Char"/>
    <w:basedOn w:val="DefaultParagraphFont"/>
    <w:link w:val="Header"/>
    <w:uiPriority w:val="99"/>
    <w:rsid w:val="00C90396"/>
  </w:style>
  <w:style w:type="paragraph" w:styleId="Footer">
    <w:name w:val="footer"/>
    <w:basedOn w:val="Normal"/>
    <w:link w:val="FooterChar"/>
    <w:uiPriority w:val="99"/>
    <w:unhideWhenUsed/>
    <w:rsid w:val="00C90396"/>
    <w:pPr>
      <w:tabs>
        <w:tab w:val="center" w:pos="4536"/>
        <w:tab w:val="right" w:pos="9072"/>
      </w:tabs>
      <w:spacing w:line="240" w:lineRule="auto"/>
    </w:pPr>
  </w:style>
  <w:style w:type="character" w:customStyle="1" w:styleId="FooterChar">
    <w:name w:val="Footer Char"/>
    <w:basedOn w:val="DefaultParagraphFont"/>
    <w:link w:val="Footer"/>
    <w:uiPriority w:val="99"/>
    <w:rsid w:val="00C90396"/>
  </w:style>
  <w:style w:type="paragraph" w:styleId="ListParagraph">
    <w:name w:val="List Paragraph"/>
    <w:basedOn w:val="Normal"/>
    <w:uiPriority w:val="34"/>
    <w:qFormat/>
    <w:rsid w:val="00E03713"/>
    <w:pPr>
      <w:spacing w:line="240" w:lineRule="auto"/>
      <w:ind w:left="720"/>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7527">
      <w:bodyDiv w:val="1"/>
      <w:marLeft w:val="0"/>
      <w:marRight w:val="0"/>
      <w:marTop w:val="0"/>
      <w:marBottom w:val="0"/>
      <w:divBdr>
        <w:top w:val="none" w:sz="0" w:space="0" w:color="auto"/>
        <w:left w:val="none" w:sz="0" w:space="0" w:color="auto"/>
        <w:bottom w:val="none" w:sz="0" w:space="0" w:color="auto"/>
        <w:right w:val="none" w:sz="0" w:space="0" w:color="auto"/>
      </w:divBdr>
    </w:div>
    <w:div w:id="190344209">
      <w:bodyDiv w:val="1"/>
      <w:marLeft w:val="0"/>
      <w:marRight w:val="0"/>
      <w:marTop w:val="0"/>
      <w:marBottom w:val="0"/>
      <w:divBdr>
        <w:top w:val="none" w:sz="0" w:space="0" w:color="auto"/>
        <w:left w:val="none" w:sz="0" w:space="0" w:color="auto"/>
        <w:bottom w:val="none" w:sz="0" w:space="0" w:color="auto"/>
        <w:right w:val="none" w:sz="0" w:space="0" w:color="auto"/>
      </w:divBdr>
    </w:div>
    <w:div w:id="622618351">
      <w:bodyDiv w:val="1"/>
      <w:marLeft w:val="0"/>
      <w:marRight w:val="0"/>
      <w:marTop w:val="0"/>
      <w:marBottom w:val="0"/>
      <w:divBdr>
        <w:top w:val="none" w:sz="0" w:space="0" w:color="auto"/>
        <w:left w:val="none" w:sz="0" w:space="0" w:color="auto"/>
        <w:bottom w:val="none" w:sz="0" w:space="0" w:color="auto"/>
        <w:right w:val="none" w:sz="0" w:space="0" w:color="auto"/>
      </w:divBdr>
    </w:div>
    <w:div w:id="994456167">
      <w:bodyDiv w:val="1"/>
      <w:marLeft w:val="0"/>
      <w:marRight w:val="0"/>
      <w:marTop w:val="0"/>
      <w:marBottom w:val="0"/>
      <w:divBdr>
        <w:top w:val="none" w:sz="0" w:space="0" w:color="auto"/>
        <w:left w:val="none" w:sz="0" w:space="0" w:color="auto"/>
        <w:bottom w:val="none" w:sz="0" w:space="0" w:color="auto"/>
        <w:right w:val="none" w:sz="0" w:space="0" w:color="auto"/>
      </w:divBdr>
    </w:div>
    <w:div w:id="1561162912">
      <w:bodyDiv w:val="1"/>
      <w:marLeft w:val="0"/>
      <w:marRight w:val="0"/>
      <w:marTop w:val="0"/>
      <w:marBottom w:val="0"/>
      <w:divBdr>
        <w:top w:val="none" w:sz="0" w:space="0" w:color="auto"/>
        <w:left w:val="none" w:sz="0" w:space="0" w:color="auto"/>
        <w:bottom w:val="none" w:sz="0" w:space="0" w:color="auto"/>
        <w:right w:val="none" w:sz="0" w:space="0" w:color="auto"/>
      </w:divBdr>
    </w:div>
    <w:div w:id="1578369543">
      <w:bodyDiv w:val="1"/>
      <w:marLeft w:val="0"/>
      <w:marRight w:val="0"/>
      <w:marTop w:val="0"/>
      <w:marBottom w:val="0"/>
      <w:divBdr>
        <w:top w:val="none" w:sz="0" w:space="0" w:color="auto"/>
        <w:left w:val="none" w:sz="0" w:space="0" w:color="auto"/>
        <w:bottom w:val="none" w:sz="0" w:space="0" w:color="auto"/>
        <w:right w:val="none" w:sz="0" w:space="0" w:color="auto"/>
      </w:divBdr>
    </w:div>
    <w:div w:id="1755587106">
      <w:bodyDiv w:val="1"/>
      <w:marLeft w:val="0"/>
      <w:marRight w:val="0"/>
      <w:marTop w:val="0"/>
      <w:marBottom w:val="0"/>
      <w:divBdr>
        <w:top w:val="none" w:sz="0" w:space="0" w:color="auto"/>
        <w:left w:val="none" w:sz="0" w:space="0" w:color="auto"/>
        <w:bottom w:val="none" w:sz="0" w:space="0" w:color="auto"/>
        <w:right w:val="none" w:sz="0" w:space="0" w:color="auto"/>
      </w:divBdr>
    </w:div>
    <w:div w:id="2067222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oolkit.cdcgroup.com/wp-content/uploads/2021/10/5.10-Tilapia-Resources.pdf"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static1.squarespace.com%2Fstatic%2F5e4ff4ae6791c303cbd43f67%2Ft%2F63752225f536be7eded16c9c%2F1668620838384%2FAAA%2B-%2BKey%2BWelfare%2BRecommendations%2Bfor%2BAquaculture.pdf&amp;data=05%7C01%7C%7Cde88ac6113b4479f358208db0db94bbd%7Cb32df149a116465288c08d1838ec0518%7C0%7C1%7C638118861735273783%7CUnknown%7CTWFpbGZsb3d8eyJWIjoiMC4wLjAwMDAiLCJQIjoiV2luMzIiLCJBTiI6Ik1haWwiLCJXVCI6Mn0%3D%7C3000%7C%7C%7C&amp;sdata=e%2FF%2FH3lqoDC6jY9FBgNlThYd1HhaNdVS1MoiuxracsY%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fc.org/wps/wcm/connect/topics_ext_content/ifc_external_corporate_site/sustainability-at-ifc/publications/publications_gpn_animalwelfare_2014"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3Idg07bKjXBXcVRdolNqPhh81g==">AMUW2mX1eOx3gb/oywlebZUSz1r63aqFghulHDVBm/m7Me1DcKPewTYMZwTHPMep62DjOUuZsbxkIuhZq7136hTvlolowQ2MTYHwSVHaRbgMRUen4SMpVdjPG3v0OQThYHTjICJgew3VgGQ8tKxkWDkarJjhMB3C+SBeaLkQZy6/tmIxvP4OYLvkQTArp97miiN24GFxJwzp9RRlfpbS7220nviaCcsMBf+r//4VoboE7xC0bpSdsIafaX6Br04jqjniG5TWNxYwS1cTf+G4JZWysSM3uxlcL+TPmrMUKOTbY6QC0OSPhKn2KrxR1gwtrngP18aBvUtl88xDkIVy5hZtZJit+VShvPkw5hsVrElD4awxVw3o3/GjNvn7N1juzTThQhhmMo1Bb7ndhi13W+Lvn/4jdIXRZKZXSzJ+JD3xi/3qrpn3K0sI/MdwYPC1g6nxxLi2dQjPH5AKRqgZnEIoRK9e0SSYAmUNatkxKApR+WjmiUy3IjJdI6wlGzHWklYBQRfTX+Fe495YXK5uNFG7Th8Zp72pWuIKhITjldSdxIKhaRtT7K+HCyITKyefu2uZVoR97d9uWxb6W+k734LoEJJEwNeoCowwrJM3mnOfNDfHJFd3+1vj5M35/YaDSy2tO2FqDNc6BLG7I0Jnauj1qMtiFN4LU+C0xrnvUwFVCRSeXdeuhvbsybJa939mEjKC4uubuY+HsbxLfhf86ISx1nfFTLDijmfFB9lbPfxRVjqDQNT/X6UBCH8QI6UOxhoMlwPs3iWQmpw0Ks0J90z3rGNmzh9IzXMlXvTmsk/TgIpUYCBZ6ZBDsA/0mSI+eZFuRRIEPdXY/qAaFB0LCIPa+La6c9tfuIcBtIOsMi7r6VXL9l6y7wZqW9ReacT7Tbrp/PGmp4UR2oE6+RRR9eNj3aB32Gsn91SSoeRJCJZwTX8cFiBNwpJ2+oUz0x5lcUZFahJY0RtsdC2dBPs4mkZoDeprLdPyPwlMWdfcIb6CGRFGVZgMJyJXxkqcx9VmKGw3R+t0JjZ3lg69sQmDSVf18z+HlViUZDRxYy2Ngj+5kSs0G/7Ttoclhupq5ZrbzWGl+f4Ikfk2Aw+M90nw+t/u5w46+BoIcpqUzdQ7AMbOyOIsMzOPj7W5vh2CB2bUvcBaJNWTHDwP6xVAWbjKJPNsyAKqBwP5gNfSI5XEIrXMCUWNY01usmUAt5ZM4ICjEkAJyZbI6pbnC5h6RjrPd4jrnj5jzXwdQ5BSKElZIuFNeP/fiPqzAy8wOJrV6IiNcKKiTdG1+Qzx6JIjvMTVW1+KfuWbY2bUczy9XFb2tfIi2UaRB72p3/xbaM/HXQ0OuT8eiKXkeD6EtaVt2Sse/879m3AxgkAIunZPTNsYDxWfNjInSZCjqX3J21fPawbLZ0SXI7DQwBm/hoB0A+OxxAjDtjx+Ia8hS7dGiFlDVnr9uwAOCqu1m8xSsnUscHx6Yds4v/QVDjHnd8DXD/XYYMRVzExDopdrwzjZIflqKOTx1G0EnBtwTQ5NCD2yCQsILgvwbvLmiehv6wWx3GSnEJVFh9BMa5zNQxDSgytgEYku6DkAL8tTjEnZwqpgXncyQPyy3mFakT6vsYkwbd91fUFWOwjp6X6juhupl50xZ/h4SRMmDt97z8P7/ZxSmm/MGBdIo+KQzz9kjLzZ8hboHvVAKxJzXRI28U6skPMePIHV4lFdamphessuBNrMYjuAcz4XMNDbmYKWqGrsF2r97NJfbDjESjH3RPSqtSEuCyfBi1/249/Y18DzDrZVuaZvgbkmI61oMq+jaUzcj/CTZcaFshFATvPPzdz0MnwnWA0LYufoSPFvaSnza0Baw51MioqJK71p3BhPUxiNrwG6oRdAVYR40QaZMPn6iCasjKm/PmfcQRWd6agMefLyPuDcq9H5l6EBFjMTmIXzamnrZw+KbyzBiiG1aWMNSzRRj+dczq4FmJ4q3IHWkhdebO1roPCSu6UxWfRRsEbx1Wjl6SrO5qeHTFiW+VUyaQfuwlv40+PHi12nBjimGCtgXLOqooXjHUAaSnuHGTYO/TKpJ1x9Z7vR4x3J4c0oQns0YSgDgnsa0nF09l35YCIE333QyxxDlGDjsCw3Il/S6Z7oUqY+ZJAY7PR8uyHJvhAxkeUtnqKnSvIwdrcYaQTHz4OYLoE9zTmSi9muHnrX7rnTNOxEJ3cEPH3Ejnz4ZivP21RnSVPBCy4TckCl94gd/oNEAzKaD/AN8H4lUPCy+aY6M7afs3VP2eqtq7HM7wBvyFPlxRvKCM2/QoRNXErdVq3fDZH0VyyVH5B0XQRkrRrNK1HwZN0AE2FLJxhYy3Et+cxINHgk5JIg31VWa9wpHIIKuOx17nz/rnyy6L6SYYpaS8CP2Ew40JFgc0+orTi1S2W5Gqu+l0UQ/7ladeB1tFI2XNZ5quN911lkh6OBXMfA4Sd6tMk+MczN+avsHOkZ6kcOEcw12r8EfxtTYJ9dWG6HF8yMND06x3pGg6bEJANTxgI6LxTVSTUKC4ofLGL8uRN+dX1R6bklL8I8ofq3Tc4V3qEw+BJJ1tkeC6sx9/haPkq3+jTceXBjYW/HSyJi0TBnEpFa2qz4MyDODlh1UXo8JkgtmIQ4kUEiZkOJW5fCycmc66SnEAh363GKHHiThZJy1JGPjnXEqGXzrg4hQSaqI3LJE9fwyN10E1gDgGTWF6m9cMVI279UX/NO9HCOHYUjdRGltg3R5fGFzJBPqfzrBGUf7O5xL84x/thWzxw8qOVDj8/kmkYMnIOwvUGFcpw18d8NfxivVsFwe6SP2Rd5gW2p88RGnQJC5iy5sFegx6DQXn3wxM+pGSRcMq3S/x1H1utZQ/yMIApgT/vcTmyXTsRiHAK+tgJerbleL0+pxxunG9+TItYVnpNObmWUrbj2zBIefFgVhG5xCIa2d08DJD/jrBxZpLSdvss1jp/1r+CzXyQWNRsO9Lvo/FtOl0bhVtood90QG9kCY/2zI6AjaCLkiE/3RjuCqJsoFamBi3L32mvrpLEmWikKJhqW0Kwbw6gcRx22e+Q7P5Ypd7Y5cZP0c5HJc89ltksYBsygI0ZvAsokcTeFm0GYLm/8emcYpDbiLNXDEUR0Gr+hbl8V0dLY8TKQePf/WzpwSrnv8XNROJijcmMFXGPewWzK7bvt0Z6U0Z/ciPiBiTN4O8STmFSkE+F0/hOwh2co24GJWZwDIv+mv9Ue2Ir1xr+OQHZRrYDt43Jaii+SFzaDZnm/nTEddQGUWOyFAneRutKKv1vP02QyhJ0WXySxLWnub4Z9OA2lGNDYwZVy78ogDALfdJKjeoar3+50gDfgaHi39v6dmbIx6De8UV7Uwt51igh3AcifR9YZ030eU8mUUOIDRU0OcGy1vyfJcARqixdPrBJ00iOxhkE5rzP6hn13780i1is3ZsfrXEa6hezzReqqWjwgRuYkGEICDF0iOPOWmq0P4y6MNuFhTQ6LiLb35nrjpm/3bIoAtKNDUllyaf+3vW+0aMzh8G/IHGEenbQFwNQxnNHPM2BaHhtWpe5X1TDdFi/XrsgE5RUAk42w7UPtpGK6AYJljCZDddiyGN5gOZk2kRVeeomVE4GK9bsogWafIWHyW/6HzT4emarWvpzN/FGSXAlqCLKU8XM4XZsVRNjjZ2uW25f8APhHgd4dvLVQjCa2AU2vcKroX+cnJhJ2FItBRit87ix0x14ePjQEsepnhKQX2XQPWdwBg3UDHFDyf7zc4kO/dnuWBfFBmD6y9bq967mxbJBqY7y9gJlfufnLX7cJC0mnxSJ7HPteAE/BYZZKbUOQ34sghxBoPUM/mTJTPIojpFXWLh+Bx9RPwUI3eDbc6cEKxMkamiGrrOdlHaC6fLGdwBAkwrderpoboFKp9jtnv9kh8ieq0no0OSnyGakt3gw+z/5lf6hpFXoR1gewZtSYKYPcxNtOPTxLjOUcxFEtQdE+hGMrqoyfZD7UWLOoDVpSD7aawAKh6t8/BP7mHqLfyiFn60N8YGv6OqMLjVe+VuyO3/nrXMGNjz5K/AwH3f4KUdoTrL3cMwsLUAPk1KAKWamoc3OmrBUp7Zf5pCLRttsyB1r2PTRXG0zsyls0vQy1aWy5kcsPc5xS4t+pXL8DWta8JTy3gs+AcHs2PRIULMDG5Qbv70zvalN9K5OD4BKb+5TCetKQFVqxr72vCeHlrl0asxqvEU4A4gLzPdBvvD6eCRPFw2rnzpVJL3bINqi1V+g4pqIj62e3bxtE0CvE8znVi5HXGz3LsnmFWZI63masPjCeeKoAeixSYCMkXZJh1pkcGIKi2yMb+Hf6W06KWAMTC71Js5O8QMGtb5SvtO8AywSEhl65l//T1sNiOd+BLjZoj6zWHal3MEUeOjLdcuQIYpgRGbnitwTPlSlkBLX4eqaQrrHUPhCwgVgZdsGUx3BUXCyHBk+z8HX1ePGwWoGlZvx32kky0K6cf3IagNfBgTifHFmQlT7lYDEcnW+mERWS7rnD1Ii1BfebcfeMl4JmKN8mPeH2O52nB+gq2hHi5Q7uSKNj+M2+GfFTr7+GAz1FVYxJ4/ueXZZV6mY+CzevJqk9tCXdZfrVPMjhhrh6SpyhEMVhNJsihooq8sv1wVHGTkGoE8ghw/k+EfxwqhRAk26RsNB0GaL8mLdzHXwfIJg0l4qdk2LoBsmbsXVEjPNVKL7fD52zyQZyxdc8YfFBSLL7hy3Lua9MEL7B0V7AG0HKEe7dp+Z/S8fk4Vd29Jn8h77a9pljevk8honB3DxckZ8L42wxGLWuoYKx/mnxyzEFzM+6UAACk6a8A86HMnd0hh7y/DU0gRmVi4KpqiXAwvUr0IVAuAyENnRnsw2eYSMp1MGFJd4cQUy8FeCk0ZPDVR5hP4haFwmYVmuxr+KJwfZl5Z/eR+ednDttpP4Uh87HoRAIPmCGeEObvYTnM9W3ul8JHL/RLqFS40AxYrOwX60KNwr7CADATjSOOp5Ad3+Hi4wpzw1JBgcovAAwxXDLcYcrMGHHLC5ZFZvJWEBICOiraRm8zkQokM+Lad89QVZM/sIiu1k/4t/vO4cj+vsxSzD9TVf/OL7RF0It/lLm7cI9Rb9dF4gKVPKVRczbfxzQ4mJjYfasvsTr2ZvhtfTahwqSvu4VDwMWi7/tfCozEQk0Lm5zYJKBJUq3MpnxMdZ0MxUW4bT61fwaheEeAUpsd208QMrpWrEDaDGif+11VPL06xf7UKMB3GtnXNPXl1uZRB1ot1Hz3S8wJ/fx0SBftQqrC4GaAtnJGWOcdR7+bN30RkgnxjJGJSpf2WuUwlrpougEl7OH9OSLhdu1Jkh8NwRPdP6QMc37O4vgmhoCczWj9UPdIxXgQByQbruI3eCPuPRG8wN9Lv4zzpzULW7NK0LPrIVJdVXjAeRDya/brg5yd9Dk8ZvoJd00r2APVS9FwHwbdX85wLmKmRa7sSZHRYFUjeam26CihnQQrPtw9KFJEOy4X+vdHENxcjFgQCajLzVWsA157YwPCDOPC03CN9Gq9SZkwuiLKwZV3JgsHwbPJcyC2LFXJaFgKst+sFqV2sHXB/TGoe7F2LPypUXFC3fLqIHwI9eg0UXAyIhYiUI1I8WqJJCmvytvkl88FwA/yRWUdQKI7Er011qb3yW+UgLhEk9zJ/P0bpR1JwU6ziXmO587bIk7kJ0Z+wLrEuiOFP/ZAgeU6L9QQXDnrYCTXzTN5yNXY7aqmYqCz/c8J8EgPtLnE9K9RJ/ZDyOQ8H+Byych2HXoOuYp8ou3u8F3UQfjfAzWIEAhh7FzaKXK6lqdm3u2uBaweBCBUVqVCYqpljN8CtRoX2hdtDFdnY4ugGoMA619UI6tfBLprNLAL2YjmNtywQZnDG3aixxbIGDP7Jegl/pg96Zca5Pg7ZvPnI28mD3rOy+LBju0WGFK3OhesRpM+eaJw7inWDuBAAorwY/l62IxpELBpBZMYY3pPwfa+yZ0d3InPCbF6erRbHBTxMtL9Ur700GHN2vGEE1/6lznmp7iSRJShqu/3dKx/mvH3fONbxwzCXB59otybke0TwBdyrTQPJ4xKFMfI9VIdQ92TJ9e4fxnF69gBSI5Jze4ZGXUzKAQgUiTl/L2i+DJ6836kn7paYosyXjBei7sg8B4Jpoepn/PUVAxB2xhLMWv92YixcYwycf3Atcp3V91aGBcVNnqVAX7hCDtmn8UADD3/5Psi9qpkBsqMqwufNAQd5Fo2AMu80e3ewfxoUqOc66j0Ir0QWBOXMvR0ZjakRZOjWWkt1t5EubwJhHVRvYuO9evzEUwYScIMVi1Hu6L/qyk2M6yG8LOAguoduVWmC1Wwy/rvQmuFINqO1a4sb7HZJR06hY94vS49C2PJ6LgWcT/jIePvPGXjzh7/gnjRHW8+n/pw45bFY+wqI7pkm72/mOSInH7mdeJGYrWSQESf6LGnXca5GTB2aa1HiKaZywO5819VstDIJ0QxVFxftbtPRZM/rrU2sn/4jebji36yxJA3RxRztxAygqVrq+6r5FZKTI69/vJVweLK5MqAPs6ZrUgGqVaeeZ78Rpisp9vK0JuPdW253Le5DeHCdDbzcji4JDab3+sxgaT/Cmz8pnTvzZoiTAylLAffkKaAl3BtaI1fHX9IFBzKj/QwLJJmC7MCjBCYtvFi1Kfz8Mtcp+TWwSTmWAX7Bifil9N8RMXLyu6M6FH2vjIb5X3FjKYo03VL/lWi37U7EEuywQIZqdGH0DiPCtYLGFzXyIMlM245GM+eYivMX4FOEK9UazCHD5D9Z5pozkv3JUUmSYl5vgJ9/LCt1YauAwTFTJz9ic7MENwDGKCz4gkm07VrFpsiwKJjiy4Y5J0Up1FtcLVm31a7c3cphRT4mIQeUgiiPfduQ9mSNqBO3Vw0MC7TgnyitVX2dBWIIBbKk9ugNPNnszwNogCM51tjQz/G1UXFMvWdtfyiyuuUiiQ05vDTXWxR6RGARUCCoSLutNnWGHwldb15amcAA9TSqIUciec5kfvwziQ8X8kdWVwHQF45OBs5pngPbhi13rRIMSJfng8gCuNM9rZuIVhUKdJvwm9Bps+vqAKlSEhEUgO87HQUsLSAMJtYtIFNxAtRSPuhAuUKPtP+rSGICZVBC5Hx/Tqkzqv5mV40SX5XppsRRuHjkFKnrFpnAPcflCyOtJeDT7bxQTL+M7CVM5/YH3MaYHGAEL2vKjZtWM2sGKjPuXl4+OXg3Za2HICNt8he7Wb5Sp9ocmC7fPU/YMT928S1gdeQz7p07WxvV56BYxZDq8sRkN9LOYAkdRJD381z/VX7i+30PhSCKnKAkhncectaUAWLp3h5OTlVx7VSC8wUCuy1VBUG+06Ws3XGGxFMXi4hELDVSNE4AJRShTlbZZdKNXi/BVGjetJfPrssFCsJUR3nq/zo8fdkUSUkv+pUbDoJwFwHbe2EyxfsfdNeMKcBJZyo+L7nP+6x3Vy+KgJ81ZLsHH+g7oeaQleVcBG6LX9mYrSMK/f2zyXHfGSuhiZQozZ0v217mJxlUAghg23DtvDfjW0cBVV/VlFeF7APiN1sYJSgc7qaxvjqTejYAFgCjGxuWOyJCGw1DWPA91ffyGoqDaVKi1F3ljV2JzZCT8dBDdNAKvqthIkuTKULCIdmUYFtcgBWei1U2/ayUcOaswSFIXtSZYaPGfemCetsB2DWb0JS55HX4noEa+HxK+q0gv166HKwwHZwhulC0qSw1zKI/k1P4/XxjsDzzTXXtGksn0q1QTBIoXXR+CxWQMDE2PyxsZeOGK5rcufgw0HWAp7E/d1pTtYrR7+AodssXYL2A2pPBDlgZSjEH/SL0ldNHIjqeiW4dEc4XP1ouCDHXOFEXbgGbLXXKbMpQa7deIGCl1oZp4AOgEnC1IG0IpPZJ6N7jqGRxRfWMPWfEIPh+7Y4NytOHS9WzZBWlg/yKcPt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BE4A7853E063E46B3EB9FB235EFF0CD" ma:contentTypeVersion="16" ma:contentTypeDescription="Create a new document." ma:contentTypeScope="" ma:versionID="7fc19135fb942368e1f7a976a6b3e475">
  <xsd:schema xmlns:xsd="http://www.w3.org/2001/XMLSchema" xmlns:xs="http://www.w3.org/2001/XMLSchema" xmlns:p="http://schemas.microsoft.com/office/2006/metadata/properties" xmlns:ns2="c1220c06-d533-42c9-b4b1-a84b35ec89c9" xmlns:ns3="017d97f1-a449-4642-8d22-d582cb24b97a" targetNamespace="http://schemas.microsoft.com/office/2006/metadata/properties" ma:root="true" ma:fieldsID="1c0f8aa7ef57344b43929e61bad1f44a" ns2:_="" ns3:_="">
    <xsd:import namespace="c1220c06-d533-42c9-b4b1-a84b35ec89c9"/>
    <xsd:import namespace="017d97f1-a449-4642-8d22-d582cb24b9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20c06-d533-42c9-b4b1-a84b35ec89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61225a-e744-4bfe-b012-9179d031b835}" ma:internalName="TaxCatchAll" ma:showField="CatchAllData" ma:web="c1220c06-d533-42c9-b4b1-a84b35ec89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7d97f1-a449-4642-8d22-d582cb24b9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eae02-cd06-45b7-ace5-b1e2ada917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7d97f1-a449-4642-8d22-d582cb24b97a">
      <Terms xmlns="http://schemas.microsoft.com/office/infopath/2007/PartnerControls"/>
    </lcf76f155ced4ddcb4097134ff3c332f>
    <TaxCatchAll xmlns="c1220c06-d533-42c9-b4b1-a84b35ec89c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2A3D1A-94A6-493C-9655-5A6FE3B7E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20c06-d533-42c9-b4b1-a84b35ec89c9"/>
    <ds:schemaRef ds:uri="017d97f1-a449-4642-8d22-d582cb24b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D2E3A-2074-4A81-ABA4-F2682720AF42}">
  <ds:schemaRefs>
    <ds:schemaRef ds:uri="http://schemas.microsoft.com/sharepoint/v3/contenttype/forms"/>
  </ds:schemaRefs>
</ds:datastoreItem>
</file>

<file path=customXml/itemProps4.xml><?xml version="1.0" encoding="utf-8"?>
<ds:datastoreItem xmlns:ds="http://schemas.openxmlformats.org/officeDocument/2006/customXml" ds:itemID="{E1E32A4C-BF57-4EEC-A851-4B5CBD775558}">
  <ds:schemaRefs>
    <ds:schemaRef ds:uri="d508cfaf-983d-4240-9900-61c23c57673d"/>
    <ds:schemaRef ds:uri="http://schemas.openxmlformats.org/package/2006/metadata/core-properties"/>
    <ds:schemaRef ds:uri="2e1ed213-f856-4a31-8608-13608b6afd09"/>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017d97f1-a449-4642-8d22-d582cb24b97a"/>
    <ds:schemaRef ds:uri="c1220c06-d533-42c9-b4b1-a84b35ec89c9"/>
  </ds:schemaRefs>
</ds:datastoreItem>
</file>

<file path=customXml/itemProps5.xml><?xml version="1.0" encoding="utf-8"?>
<ds:datastoreItem xmlns:ds="http://schemas.openxmlformats.org/officeDocument/2006/customXml" ds:itemID="{B55E4200-CDAC-4A60-AF4A-1DA2D803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11</Pages>
  <Words>3231</Words>
  <Characters>18420</Characters>
  <Application>Microsoft Office Word</Application>
  <DocSecurity>0</DocSecurity>
  <Lines>153</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Stevenson</dc:creator>
  <cp:lastModifiedBy>Olivia Andrew</cp:lastModifiedBy>
  <cp:revision>63</cp:revision>
  <cp:lastPrinted>2023-02-23T08:15:00Z</cp:lastPrinted>
  <dcterms:created xsi:type="dcterms:W3CDTF">2023-02-02T12:24:00Z</dcterms:created>
  <dcterms:modified xsi:type="dcterms:W3CDTF">2023-03-06T13:11:00Z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0x010100F12BBAD1C4478A42B5B5BC32B75FE0F7</vt:lpwstr>
  </property>
  <property fmtid="{D5CDD505-2E9C-101B-9397-08002B2CF9AE}" pid="3" name="MediaServiceImageTags">
    <vt:lpwstr/>
  </property>
</Properties>
</file>